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before="200" w:line="240" w:lineRule="auto"/>
        <w:contextualSpacing w:val="0"/>
        <w:jc w:val="center"/>
      </w:pPr>
      <w:r w:rsidDel="00000000" w:rsidR="00000000" w:rsidRPr="00000000">
        <w:rPr>
          <w:b w:val="1"/>
          <w:sz w:val="36"/>
          <w:szCs w:val="36"/>
          <w:rtl w:val="0"/>
        </w:rPr>
        <w:t xml:space="preserve">New York - New Jersey Trail Conference</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-209549</wp:posOffset>
            </wp:positionH>
            <wp:positionV relativeFrom="paragraph">
              <wp:posOffset>0</wp:posOffset>
            </wp:positionV>
            <wp:extent cx="1071245" cy="1071245"/>
            <wp:effectExtent b="0" l="0" r="0" t="0"/>
            <wp:wrapSquare wrapText="bothSides" distB="0" distT="0" distL="114300" distR="114300"/>
            <wp:docPr descr="http://i0.wp.com/blog-photo.nynjtc.org/wp-content/uploads/2012/08/NYNJTC_RGB-copy2.gif?resize=155%2C155" id="1" name="image01.gif"/>
            <a:graphic>
              <a:graphicData uri="http://schemas.openxmlformats.org/drawingml/2006/picture">
                <pic:pic>
                  <pic:nvPicPr>
                    <pic:cNvPr descr="http://i0.wp.com/blog-photo.nynjtc.org/wp-content/uploads/2012/08/NYNJTC_RGB-copy2.gif?resize=155%2C155" id="0" name="image01.gif"/>
                    <pic:cNvPicPr preferRelativeResize="0"/>
                  </pic:nvPicPr>
                  <pic:blipFill>
                    <a:blip r:embed="rId5"/>
                    <a:srcRect b="0" l="0" r="0" t="0"/>
                    <a:stretch>
                      <a:fillRect/>
                    </a:stretch>
                  </pic:blipFill>
                  <pic:spPr>
                    <a:xfrm>
                      <a:off x="0" y="0"/>
                      <a:ext cx="1071245" cy="1071245"/>
                    </a:xfrm>
                    <a:prstGeom prst="rect"/>
                    <a:ln/>
                  </pic:spPr>
                </pic:pic>
              </a:graphicData>
            </a:graphic>
          </wp:anchor>
        </w:drawing>
      </w:r>
    </w:p>
    <w:p w:rsidR="00000000" w:rsidDel="00000000" w:rsidP="00000000" w:rsidRDefault="00000000" w:rsidRPr="00000000">
      <w:pPr>
        <w:pStyle w:val="Title"/>
        <w:spacing w:before="120" w:line="240" w:lineRule="auto"/>
        <w:contextualSpacing w:val="0"/>
        <w:jc w:val="center"/>
      </w:pPr>
      <w:r w:rsidDel="00000000" w:rsidR="00000000" w:rsidRPr="00000000">
        <w:rPr>
          <w:b w:val="1"/>
          <w:sz w:val="32"/>
          <w:szCs w:val="32"/>
          <w:rtl w:val="0"/>
        </w:rPr>
        <w:t xml:space="preserve">Trail Design Standards Practice</w:t>
      </w:r>
      <w:r w:rsidDel="00000000" w:rsidR="00000000" w:rsidRPr="00000000">
        <w:rPr>
          <w:rtl w:val="0"/>
        </w:rPr>
      </w:r>
    </w:p>
    <w:p w:rsidR="00000000" w:rsidDel="00000000" w:rsidP="00000000" w:rsidRDefault="00000000" w:rsidRPr="00000000">
      <w:pPr>
        <w:pStyle w:val="Title"/>
        <w:spacing w:after="240" w:before="120" w:line="240" w:lineRule="auto"/>
        <w:contextualSpacing w:val="0"/>
        <w:jc w:val="center"/>
      </w:pPr>
      <w:bookmarkStart w:colFirst="0" w:colLast="0" w:name="_gjdgxs" w:id="0"/>
      <w:bookmarkEnd w:id="0"/>
      <w:r w:rsidDel="00000000" w:rsidR="00000000" w:rsidRPr="00000000">
        <w:rPr>
          <w:b w:val="1"/>
          <w:smallCaps w:val="0"/>
          <w:sz w:val="24"/>
          <w:szCs w:val="24"/>
          <w:rtl w:val="0"/>
        </w:rPr>
        <w:t xml:space="preserve">Approved by the Policy Council on December 13, 2016</w:t>
      </w:r>
      <w:r w:rsidDel="00000000" w:rsidR="00000000" w:rsidRPr="00000000">
        <w:rPr>
          <w:rtl w:val="0"/>
        </w:rPr>
      </w:r>
    </w:p>
    <w:p w:rsidR="00000000" w:rsidDel="00000000" w:rsidP="00000000" w:rsidRDefault="00000000" w:rsidRPr="00000000">
      <w:pPr>
        <w:spacing w:line="240" w:lineRule="auto"/>
        <w:contextualSpacing w:val="0"/>
      </w:pPr>
      <w:bookmarkStart w:colFirst="0" w:colLast="0" w:name="_gnlkevr8s4wj" w:id="1"/>
      <w:bookmarkEnd w:id="1"/>
      <w:r w:rsidDel="00000000" w:rsidR="00000000" w:rsidRPr="00000000">
        <w:rPr>
          <w:rtl w:val="0"/>
        </w:rPr>
      </w:r>
    </w:p>
    <w:p w:rsidR="00000000" w:rsidDel="00000000" w:rsidP="00000000" w:rsidRDefault="00000000" w:rsidRPr="00000000">
      <w:pPr>
        <w:pStyle w:val="Heading1"/>
        <w:numPr>
          <w:ilvl w:val="0"/>
          <w:numId w:val="2"/>
        </w:numPr>
        <w:spacing w:before="360" w:line="240" w:lineRule="auto"/>
        <w:rPr>
          <w:sz w:val="32"/>
          <w:szCs w:val="32"/>
        </w:rPr>
      </w:pPr>
      <w:r w:rsidDel="00000000" w:rsidR="00000000" w:rsidRPr="00000000">
        <w:rPr>
          <w:rtl w:val="0"/>
        </w:rPr>
        <w:t xml:space="preserve">Intent and Overview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intent of the standard to have measurable trail characteristics such that a trail can be compared with other similar trails or itself over time to determine that it meets the assigned standard. Since it is done in consultation with the land manager, it will meet their expectations. The goal is to bring consistency and agreement to the desired character outcomes of trail maintenance and construction. In other words, this is a guide to establish the class of development or building, maintenance, and repairs, i.e. is a repair or construction a) “overbuilt,” b) “built just right,” or c) ”underbuilt.”  These three differences in perception can become the source of debate when it comes to maintaining or repairing a trail segment while trying to keep a trail’s character intact.</w:t>
      </w:r>
    </w:p>
    <w:p w:rsidR="00000000" w:rsidDel="00000000" w:rsidP="00000000" w:rsidRDefault="00000000" w:rsidRPr="00000000">
      <w:pPr>
        <w:contextualSpacing w:val="0"/>
      </w:pPr>
      <w:r w:rsidDel="00000000" w:rsidR="00000000" w:rsidRPr="00000000">
        <w:rPr>
          <w:rtl w:val="0"/>
        </w:rPr>
        <w:t xml:space="preserve">Not all trails are built to the same standards which typically depend on the available terrain, costs, user experience expectations, and intended usage. Trail “character” is a fairly subjective classification of how “developed” a particular trail is. This document attempts to make the classification less subjective by specifying particular characteristics typical for a trail of a particular character. </w:t>
      </w:r>
    </w:p>
    <w:p w:rsidR="00000000" w:rsidDel="00000000" w:rsidP="00000000" w:rsidRDefault="00000000" w:rsidRPr="00000000">
      <w:pPr>
        <w:contextualSpacing w:val="0"/>
      </w:pPr>
      <w:r w:rsidDel="00000000" w:rsidR="00000000" w:rsidRPr="00000000">
        <w:rPr>
          <w:rtl w:val="0"/>
        </w:rPr>
        <w:t xml:space="preserve">Trail Conference standards apply specifically to hiking trails but generally, with some modifications, are suitable for mountain bike usage, and with significant modifications for horse usage. The Trail Conference generally prefers Universal Design where practical.</w:t>
      </w:r>
    </w:p>
    <w:p w:rsidR="00000000" w:rsidDel="00000000" w:rsidP="00000000" w:rsidRDefault="00000000" w:rsidRPr="00000000">
      <w:pPr>
        <w:pStyle w:val="Heading1"/>
        <w:numPr>
          <w:ilvl w:val="0"/>
          <w:numId w:val="2"/>
        </w:numPr>
        <w:spacing w:line="240" w:lineRule="auto"/>
        <w:rPr/>
      </w:pPr>
      <w:r w:rsidDel="00000000" w:rsidR="00000000" w:rsidRPr="00000000">
        <w:rPr>
          <w:rtl w:val="0"/>
        </w:rPr>
        <w:t xml:space="preserve">Applicable Policies</w:t>
      </w:r>
      <w:r w:rsidDel="00000000" w:rsidR="00000000" w:rsidRPr="00000000">
        <w:rPr>
          <w:rtl w:val="0"/>
        </w:rPr>
      </w:r>
    </w:p>
    <w:p w:rsidR="00000000" w:rsidDel="00000000" w:rsidP="00000000" w:rsidRDefault="00000000" w:rsidRPr="00000000">
      <w:pPr>
        <w:spacing w:line="240" w:lineRule="auto"/>
        <w:contextualSpacing w:val="0"/>
      </w:pPr>
      <w:bookmarkStart w:colFirst="0" w:colLast="0" w:name="_1fob9te" w:id="2"/>
      <w:bookmarkEnd w:id="2"/>
      <w:r w:rsidDel="00000000" w:rsidR="00000000" w:rsidRPr="00000000">
        <w:rPr>
          <w:rtl w:val="0"/>
        </w:rPr>
        <w:t xml:space="preserve">This practice implements the Trail Design Standards section of the Trail Management Policy. </w:t>
      </w:r>
      <w:r w:rsidDel="00000000" w:rsidR="00000000" w:rsidRPr="00000000">
        <w:rPr>
          <w:rtl w:val="0"/>
        </w:rPr>
      </w:r>
    </w:p>
    <w:p w:rsidR="00000000" w:rsidDel="00000000" w:rsidP="00000000" w:rsidRDefault="00000000" w:rsidRPr="00000000">
      <w:pPr>
        <w:pStyle w:val="Heading1"/>
        <w:numPr>
          <w:ilvl w:val="0"/>
          <w:numId w:val="2"/>
        </w:numPr>
        <w:spacing w:line="240" w:lineRule="auto"/>
        <w:rPr/>
      </w:pPr>
      <w:r w:rsidDel="00000000" w:rsidR="00000000" w:rsidRPr="00000000">
        <w:rPr>
          <w:rtl w:val="0"/>
        </w:rPr>
        <w:t xml:space="preserve">Definitions </w:t>
      </w:r>
      <w:r w:rsidDel="00000000" w:rsidR="00000000" w:rsidRPr="00000000">
        <w:rPr>
          <w:rtl w:val="0"/>
        </w:rPr>
      </w:r>
    </w:p>
    <w:tbl>
      <w:tblPr>
        <w:tblStyle w:val="Table1"/>
        <w:bidiVisual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7590"/>
        <w:tblGridChange w:id="0">
          <w:tblGrid>
            <w:gridCol w:w="2610"/>
            <w:gridCol w:w="7590"/>
          </w:tblGrid>
        </w:tblGridChange>
      </w:tblGrid>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b w:val="1"/>
                <w:rtl w:val="0"/>
              </w:rPr>
              <w:t xml:space="preserve">Boardwalk</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rtl w:val="0"/>
              </w:rPr>
              <w:t xml:space="preserve">Raised</w:t>
            </w:r>
            <w:r w:rsidDel="00000000" w:rsidR="00000000" w:rsidRPr="00000000">
              <w:rPr>
                <w:b w:val="1"/>
                <w:rtl w:val="0"/>
              </w:rPr>
              <w:t xml:space="preserve"> </w:t>
            </w:r>
            <w:r w:rsidDel="00000000" w:rsidR="00000000" w:rsidRPr="00000000">
              <w:rPr>
                <w:rtl w:val="0"/>
              </w:rPr>
              <w:t xml:space="preserve">decking perpendicular to the direction of travel on stringers - typically in wet or fragile areas</w:t>
            </w:r>
            <w:r w:rsidDel="00000000" w:rsidR="00000000" w:rsidRPr="00000000">
              <w:rPr>
                <w:rtl w:val="0"/>
              </w:rPr>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b w:val="1"/>
                <w:rtl w:val="0"/>
              </w:rPr>
              <w:t xml:space="preserve">Bog bridge</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rtl w:val="0"/>
              </w:rPr>
              <w:t xml:space="preserve">Long boards or flattened logs in the direction of travel on horizontal supports (sleepers) perpendicular to the trail - typically in wet areas </w:t>
            </w:r>
            <w:r w:rsidDel="00000000" w:rsidR="00000000" w:rsidRPr="00000000">
              <w:rPr>
                <w:rtl w:val="0"/>
              </w:rPr>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Character (of a trail)</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40" w:lineRule="auto"/>
              <w:contextualSpacing w:val="0"/>
            </w:pPr>
            <w:r w:rsidDel="00000000" w:rsidR="00000000" w:rsidRPr="00000000">
              <w:rPr>
                <w:rtl w:val="0"/>
              </w:rPr>
              <w:t xml:space="preserve">One of: Minimally developed, Moderately developed, Developed, Highly developed, Fully developed, </w:t>
            </w:r>
            <w:r w:rsidDel="00000000" w:rsidR="00000000" w:rsidRPr="00000000">
              <w:rPr>
                <w:rtl w:val="0"/>
              </w:rPr>
              <w:t xml:space="preserve">Special</w:t>
            </w:r>
            <w:r w:rsidDel="00000000" w:rsidR="00000000" w:rsidRPr="00000000">
              <w:rPr>
                <w:rtl w:val="0"/>
              </w:rPr>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b w:val="1"/>
                <w:rtl w:val="0"/>
              </w:rPr>
              <w:t xml:space="preserve">Clearing Height</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rtl w:val="0"/>
              </w:rPr>
              <w:t xml:space="preserve">The height of the clearing measured vertically from the trail tread.</w:t>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b w:val="1"/>
                <w:rtl w:val="0"/>
              </w:rPr>
              <w:t xml:space="preserve">Clearing Width</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rtl w:val="0"/>
              </w:rPr>
              <w:t xml:space="preserve">The width of the clearing measured perpendicular to the trail, equal to or wider than the tread width. </w:t>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b w:val="1"/>
                <w:rtl w:val="0"/>
              </w:rPr>
              <w:t xml:space="preserve">Cross Slope (Out Slope)</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rtl w:val="0"/>
              </w:rPr>
              <w:t xml:space="preserve">The percentage of rise to length when measuring the trail tread from edge to edge perpendicular to the direction of travel. </w:t>
            </w:r>
            <w:r w:rsidDel="00000000" w:rsidR="00000000" w:rsidRPr="00000000">
              <w:rPr>
                <w:b w:val="1"/>
                <w:rtl w:val="0"/>
              </w:rPr>
              <w:t xml:space="preserve"> </w:t>
            </w:r>
            <w:r w:rsidDel="00000000" w:rsidR="00000000" w:rsidRPr="00000000">
              <w:rPr>
                <w:rtl w:val="0"/>
              </w:rPr>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b w:val="1"/>
                <w:rtl w:val="0"/>
              </w:rPr>
              <w:t xml:space="preserve">Design Parameters</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rtl w:val="0"/>
              </w:rPr>
              <w:t xml:space="preserve">Technical guidelines for the survey, design, construction, maintenance, and assessment of a trail, based on its Designed Use and Trail Class.</w:t>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b w:val="1"/>
                <w:rtl w:val="0"/>
              </w:rPr>
              <w:t xml:space="preserve">Designed Use</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rtl w:val="0"/>
              </w:rPr>
              <w:t xml:space="preserve">The construction and maintenance parameters that, in conjunction with the applicable Trail Class, determines which Design Parameters will apply to a trail.</w:t>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Developed</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40" w:lineRule="auto"/>
              <w:contextualSpacing w:val="0"/>
            </w:pPr>
            <w:r w:rsidDel="00000000" w:rsidR="00000000" w:rsidRPr="00000000">
              <w:rPr>
                <w:rtl w:val="0"/>
              </w:rPr>
              <w:t xml:space="preserve">The level of development refers to the amount of construction used to modify the natural environment, typically waterbars, steps, grading, etc.</w:t>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b w:val="1"/>
                <w:rtl w:val="0"/>
              </w:rPr>
              <w:t xml:space="preserve">Fall line</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rtl w:val="0"/>
              </w:rPr>
              <w:t xml:space="preserve">The steepest route down a  slope, the path water follows down the hill.</w:t>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b w:val="1"/>
                <w:rtl w:val="0"/>
              </w:rPr>
              <w:t xml:space="preserve">Grade reversal</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rtl w:val="0"/>
              </w:rPr>
              <w:t xml:space="preserve">A dip in a continuing slope - for water control </w:t>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b w:val="1"/>
                <w:rtl w:val="0"/>
              </w:rPr>
              <w:t xml:space="preserve">Hardened</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rtl w:val="0"/>
              </w:rPr>
              <w:t xml:space="preserve">The manipulation of the trail tread surface to withstand the designed use type (see “surface type: stable”), e.g. armoring, paving, causeways, turnpikes…</w:t>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b w:val="1"/>
                <w:rtl w:val="0"/>
              </w:rPr>
              <w:t xml:space="preserve">Managed Use</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rtl w:val="0"/>
              </w:rPr>
              <w:t xml:space="preserve">A mode of permitted travel that is actively managed and appropriate on a trail, based on its design and management.</w:t>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b w:val="1"/>
                <w:rtl w:val="0"/>
              </w:rPr>
              <w:t xml:space="preserve">MDBR</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rtl w:val="0"/>
              </w:rPr>
              <w:t xml:space="preserve">Maximum Distance Between Reversals</w:t>
            </w: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t xml:space="preserve">Changes with soil: loam with gravel shown (infinite for 5% assuming 6-10% outslope). Maximum grades typically: 15% if rocky/durable, 10% if loamy, 5% if sandy. </w:t>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b w:val="1"/>
                <w:rtl w:val="0"/>
              </w:rPr>
              <w:t xml:space="preserve">Maximum Pitch Density</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rtl w:val="0"/>
              </w:rPr>
              <w:t xml:space="preserve">The maximum percentage of a trail with grades that exceed the Target Grade and that are less than or equal to the short pitch maximum, based on the Managed Uses of the trail. </w:t>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b w:val="1"/>
                <w:rtl w:val="0"/>
              </w:rPr>
              <w:t xml:space="preserve">NR</w:t>
            </w:r>
            <w:r w:rsidDel="00000000" w:rsidR="00000000" w:rsidRPr="00000000">
              <w:rPr>
                <w:rtl w:val="0"/>
              </w:rPr>
              <w:t xml:space="preserve"> </w:t>
            </w:r>
            <w:r w:rsidDel="00000000" w:rsidR="00000000" w:rsidRPr="00000000">
              <w:rPr>
                <w:rtl w:val="0"/>
              </w:rPr>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rtl w:val="0"/>
              </w:rPr>
              <w:t xml:space="preserve">Not Recommended </w:t>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b w:val="1"/>
                <w:rtl w:val="0"/>
              </w:rPr>
              <w:t xml:space="preserve">Short Pitch Maximum</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rtl w:val="0"/>
              </w:rPr>
              <w:t xml:space="preserve">The steepest grade that is determined to be appropriate based on the Managed Uses of a trail, that generally occurs for a distance of no more than 200 feet. </w:t>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b w:val="1"/>
                <w:rtl w:val="0"/>
              </w:rPr>
              <w:t xml:space="preserve">Surface Obstacles</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rtl w:val="0"/>
              </w:rPr>
              <w:t xml:space="preserve">Trail tread imperfections, such as rocks, roots, holes, stumps, steps, downed logs, and structures, that are </w:t>
            </w:r>
            <w:r w:rsidDel="00000000" w:rsidR="00000000" w:rsidRPr="00000000">
              <w:rPr>
                <w:i w:val="1"/>
                <w:rtl w:val="0"/>
              </w:rPr>
              <w:t xml:space="preserve">beyond the acceptable rang</w:t>
            </w:r>
            <w:r w:rsidDel="00000000" w:rsidR="00000000" w:rsidRPr="00000000">
              <w:rPr>
                <w:rtl w:val="0"/>
              </w:rPr>
              <w:t xml:space="preserve">e of tread roughness and challenge level for the trail and</w:t>
            </w:r>
            <w:r w:rsidDel="00000000" w:rsidR="00000000" w:rsidRPr="00000000">
              <w:rPr>
                <w:i w:val="1"/>
                <w:rtl w:val="0"/>
              </w:rPr>
              <w:t xml:space="preserve"> that obstruct</w:t>
            </w:r>
            <w:r w:rsidDel="00000000" w:rsidR="00000000" w:rsidRPr="00000000">
              <w:rPr>
                <w:rtl w:val="0"/>
              </w:rPr>
              <w:t xml:space="preserve"> one or more Managed Uses of the trail.</w:t>
            </w:r>
            <w:r w:rsidDel="00000000" w:rsidR="00000000" w:rsidRPr="00000000">
              <w:rPr>
                <w:b w:val="1"/>
                <w:rtl w:val="0"/>
              </w:rPr>
              <w:t xml:space="preserve"> </w:t>
            </w:r>
            <w:r w:rsidDel="00000000" w:rsidR="00000000" w:rsidRPr="00000000">
              <w:rPr>
                <w:rtl w:val="0"/>
              </w:rPr>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b w:val="1"/>
                <w:rtl w:val="0"/>
              </w:rPr>
              <w:t xml:space="preserve">Surface Protrusions</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rtl w:val="0"/>
              </w:rPr>
              <w:t xml:space="preserve">Trail tread imperfections, such as rock, roots, holes, stumps, steps, and structures, that are </w:t>
            </w:r>
            <w:r w:rsidDel="00000000" w:rsidR="00000000" w:rsidRPr="00000000">
              <w:rPr>
                <w:i w:val="1"/>
                <w:rtl w:val="0"/>
              </w:rPr>
              <w:t xml:space="preserve">within the acceptable range</w:t>
            </w:r>
            <w:r w:rsidDel="00000000" w:rsidR="00000000" w:rsidRPr="00000000">
              <w:rPr>
                <w:rtl w:val="0"/>
              </w:rPr>
              <w:t xml:space="preserve"> of tread roughness and challenge level for the trail and that </w:t>
            </w:r>
            <w:r w:rsidDel="00000000" w:rsidR="00000000" w:rsidRPr="00000000">
              <w:rPr>
                <w:i w:val="1"/>
                <w:rtl w:val="0"/>
              </w:rPr>
              <w:t xml:space="preserve">do not obstruct</w:t>
            </w:r>
            <w:r w:rsidDel="00000000" w:rsidR="00000000" w:rsidRPr="00000000">
              <w:rPr>
                <w:rtl w:val="0"/>
              </w:rPr>
              <w:t xml:space="preserve"> the Managed Uses of the trail.</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b w:val="1"/>
                <w:rtl w:val="0"/>
              </w:rPr>
              <w:t xml:space="preserve">Surface Type</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rtl w:val="0"/>
              </w:rPr>
              <w:t xml:space="preserve">A characteristic of the tread expressed in terms of material type, grading, compaction, and roughness.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numPr>
                <w:ilvl w:val="0"/>
                <w:numId w:val="1"/>
              </w:numPr>
              <w:spacing w:after="0" w:line="276" w:lineRule="auto"/>
              <w:ind w:left="720" w:hanging="360"/>
              <w:contextualSpacing w:val="1"/>
              <w:rPr/>
            </w:pPr>
            <w:r w:rsidDel="00000000" w:rsidR="00000000" w:rsidRPr="00000000">
              <w:rPr>
                <w:b w:val="1"/>
                <w:rtl w:val="0"/>
              </w:rPr>
              <w:t xml:space="preserve">Native:</w:t>
            </w:r>
            <w:r w:rsidDel="00000000" w:rsidR="00000000" w:rsidRPr="00000000">
              <w:rPr>
                <w:rtl w:val="0"/>
              </w:rPr>
              <w:t xml:space="preserve">  A surface composed of soil, rock or other naturally occurring materials found on or near the trail.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numPr>
                <w:ilvl w:val="0"/>
                <w:numId w:val="1"/>
              </w:numPr>
              <w:spacing w:after="0" w:line="276" w:lineRule="auto"/>
              <w:ind w:left="720" w:hanging="360"/>
              <w:contextualSpacing w:val="1"/>
              <w:rPr/>
            </w:pPr>
            <w:r w:rsidDel="00000000" w:rsidR="00000000" w:rsidRPr="00000000">
              <w:rPr>
                <w:b w:val="1"/>
                <w:rtl w:val="0"/>
              </w:rPr>
              <w:t xml:space="preserve">Firm:</w:t>
            </w:r>
            <w:r w:rsidDel="00000000" w:rsidR="00000000" w:rsidRPr="00000000">
              <w:rPr>
                <w:rtl w:val="0"/>
              </w:rPr>
              <w:t xml:space="preserve">  A surface that is not noticeably distorted or compressed during the seasons for which it is managed, under normally occurring weather conditions, by the passage of a device that simulates a trail user in a wheelchair.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numPr>
                <w:ilvl w:val="0"/>
                <w:numId w:val="1"/>
              </w:numPr>
              <w:spacing w:after="0" w:line="276" w:lineRule="auto"/>
              <w:ind w:left="720" w:hanging="360"/>
              <w:contextualSpacing w:val="1"/>
              <w:rPr/>
            </w:pPr>
            <w:r w:rsidDel="00000000" w:rsidR="00000000" w:rsidRPr="00000000">
              <w:rPr>
                <w:b w:val="1"/>
                <w:rtl w:val="0"/>
              </w:rPr>
              <w:t xml:space="preserve">Stable:</w:t>
            </w:r>
            <w:r w:rsidDel="00000000" w:rsidR="00000000" w:rsidRPr="00000000">
              <w:rPr>
                <w:rtl w:val="0"/>
              </w:rPr>
              <w:t xml:space="preserve">  A surface that is not permanently affected by normally occurring weather conditions and able to sustain normal wear and tear caused by the uses for which the trail is managed between planned maintenance cycles.</w:t>
            </w:r>
            <w:r w:rsidDel="00000000" w:rsidR="00000000" w:rsidRPr="00000000">
              <w:rPr>
                <w:b w:val="1"/>
                <w:rtl w:val="0"/>
              </w:rPr>
              <w:t xml:space="preserve"> </w:t>
            </w:r>
            <w:r w:rsidDel="00000000" w:rsidR="00000000" w:rsidRPr="00000000">
              <w:rPr>
                <w:rtl w:val="0"/>
              </w:rPr>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b w:val="1"/>
                <w:rtl w:val="0"/>
              </w:rPr>
              <w:t xml:space="preserve">Trail Class</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rtl w:val="0"/>
              </w:rPr>
              <w:t xml:space="preserve">The prescribed scale of development for a trail, representing its intended design and management standards. </w:t>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b w:val="1"/>
                <w:rtl w:val="0"/>
              </w:rPr>
              <w:t xml:space="preserve">Trail Grade</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rtl w:val="0"/>
              </w:rPr>
              <w:t xml:space="preserve">The ascent or descent of a trail segment expressed as a percentage of its length. It is typically expected to be less than ½ the fall line grade.</w:t>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b w:val="1"/>
                <w:rtl w:val="0"/>
              </w:rPr>
              <w:t xml:space="preserve">Trail Management Objective</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rtl w:val="0"/>
              </w:rPr>
              <w:t xml:space="preserve">Documentation of the intended purpose and management of a trail based on management direction, including access objectives. </w:t>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b w:val="1"/>
                <w:rtl w:val="0"/>
              </w:rPr>
              <w:t xml:space="preserve">Tread Width</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rtl w:val="0"/>
              </w:rPr>
              <w:t xml:space="preserve">The width of the walkable surface.</w:t>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b w:val="1"/>
                <w:rtl w:val="0"/>
              </w:rPr>
              <w:t xml:space="preserve">Universal Design (UD)</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contextualSpacing w:val="0"/>
            </w:pPr>
            <w:r w:rsidDel="00000000" w:rsidR="00000000" w:rsidRPr="00000000">
              <w:rPr>
                <w:rtl w:val="0"/>
              </w:rPr>
              <w:t xml:space="preserve">Designing programs and facilities to be usable by all people, to the greatest extent possible, without separate or segregated access for people with disabilities.</w:t>
            </w:r>
            <w:r w:rsidDel="00000000" w:rsidR="00000000" w:rsidRPr="00000000">
              <w:rPr>
                <w:rtl w:val="0"/>
              </w:rPr>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ind w:right="91"/>
              <w:contextualSpacing w:val="0"/>
              <w:rPr/>
            </w:pPr>
            <w:bookmarkStart w:colFirst="0" w:colLast="0" w:name="_v4nq6s75o6eh" w:id="3"/>
            <w:bookmarkEnd w:id="3"/>
            <w:r w:rsidDel="00000000" w:rsidR="00000000" w:rsidRPr="00000000">
              <w:rPr>
                <w:b w:val="1"/>
                <w:rtl w:val="0"/>
              </w:rPr>
              <w:t xml:space="preserve">Very Durable Surface (VDS</w:t>
            </w:r>
            <w:r w:rsidDel="00000000" w:rsidR="00000000" w:rsidRPr="00000000">
              <w:rPr>
                <w:rtl w:val="0"/>
              </w:rPr>
              <w:t xml:space="preserve">)</w:t>
            </w:r>
            <w:r w:rsidDel="00000000" w:rsidR="00000000" w:rsidRPr="00000000">
              <w:rPr>
                <w:rtl w:val="0"/>
              </w:rPr>
            </w:r>
          </w:p>
        </w:tc>
        <w:tc>
          <w:tcPr>
            <w:tcMar>
              <w:top w:w="28.799999999999997" w:type="dxa"/>
              <w:left w:w="28.799999999999997" w:type="dxa"/>
              <w:bottom w:w="28.799999999999997" w:type="dxa"/>
              <w:right w:w="28.799999999999997" w:type="dxa"/>
            </w:tcMar>
          </w:tcPr>
          <w:p w:rsidR="00000000" w:rsidDel="00000000" w:rsidP="00000000" w:rsidRDefault="00000000" w:rsidRPr="00000000">
            <w:pPr>
              <w:spacing w:after="0" w:line="276" w:lineRule="auto"/>
              <w:ind w:right="91"/>
              <w:contextualSpacing w:val="0"/>
            </w:pPr>
            <w:bookmarkStart w:colFirst="0" w:colLast="0" w:name="_v4nq6s75o6eh" w:id="3"/>
            <w:bookmarkEnd w:id="3"/>
            <w:r w:rsidDel="00000000" w:rsidR="00000000" w:rsidRPr="00000000">
              <w:rPr>
                <w:rtl w:val="0"/>
              </w:rPr>
              <w:t xml:space="preserve">A surface such as rock or with sufficient rock content to prevent wear and erosion.</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1"/>
        <w:numPr>
          <w:ilvl w:val="0"/>
          <w:numId w:val="2"/>
        </w:numPr>
        <w:ind w:left="432" w:hanging="432"/>
        <w:contextualSpacing w:val="1"/>
        <w:rPr/>
      </w:pPr>
      <w:bookmarkStart w:colFirst="0" w:colLast="0" w:name="_uwd33qz09eo3" w:id="4"/>
      <w:bookmarkEnd w:id="4"/>
      <w:r w:rsidDel="00000000" w:rsidR="00000000" w:rsidRPr="00000000">
        <w:rPr>
          <w:rtl w:val="0"/>
        </w:rPr>
        <w:t xml:space="preserve">Description of Practice</w:t>
      </w:r>
    </w:p>
    <w:p w:rsidR="00000000" w:rsidDel="00000000" w:rsidP="00000000" w:rsidRDefault="00000000" w:rsidRPr="00000000">
      <w:pPr>
        <w:contextualSpacing w:val="0"/>
      </w:pPr>
      <w:r w:rsidDel="00000000" w:rsidR="00000000" w:rsidRPr="00000000">
        <w:rPr>
          <w:rtl w:val="0"/>
        </w:rPr>
        <w:t xml:space="preserve">All trails in the database will be assigned a Class and recorded in the trail database by one of the following mechanisms:</w:t>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Assign the appropriate Class based on Land Manager preferences and technical parameters from the planning process  arrived at during the trail approval process for new or relocated trails. </w:t>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Assign the appropriate Class based on an a trail assessment done by a trained trail assessment team during their scheduled assessment update process. The LTC Chair must vet this assignment through the land manager unless there are prior agreements in place.</w:t>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Use the Class that most closely reflects the management intent for the trail, which may or may not reflect current conditions.</w:t>
      </w:r>
      <w:r w:rsidDel="00000000" w:rsidR="00000000" w:rsidRPr="00000000">
        <w:rPr>
          <w:rtl w:val="0"/>
        </w:rPr>
      </w:r>
    </w:p>
    <w:p w:rsidR="00000000" w:rsidDel="00000000" w:rsidP="00000000" w:rsidRDefault="00000000" w:rsidRPr="00000000">
      <w:pPr>
        <w:pStyle w:val="Heading2"/>
        <w:numPr>
          <w:ilvl w:val="1"/>
          <w:numId w:val="2"/>
        </w:numPr>
        <w:ind w:left="612.0000000000002" w:hanging="570"/>
        <w:contextualSpacing w:val="1"/>
      </w:pPr>
      <w:r w:rsidDel="00000000" w:rsidR="00000000" w:rsidRPr="00000000">
        <w:rPr>
          <w:rtl w:val="0"/>
        </w:rPr>
        <w:t xml:space="preserve">Roles</w:t>
      </w:r>
    </w:p>
    <w:p w:rsidR="00000000" w:rsidDel="00000000" w:rsidP="00000000" w:rsidRDefault="00000000" w:rsidRPr="00000000">
      <w:pPr>
        <w:spacing w:line="240" w:lineRule="auto"/>
        <w:contextualSpacing w:val="0"/>
      </w:pPr>
      <w:r w:rsidDel="00000000" w:rsidR="00000000" w:rsidRPr="00000000">
        <w:rPr>
          <w:rtl w:val="0"/>
        </w:rPr>
        <w:t xml:space="preserve">Any i</w:t>
      </w:r>
      <w:r w:rsidDel="00000000" w:rsidR="00000000" w:rsidRPr="00000000">
        <w:rPr>
          <w:rtl w:val="0"/>
        </w:rPr>
        <w:t xml:space="preserve">ndividual performing a trail assessment in accordance with Trail Assessment process (TBD) is responsible for assigning classification to a trail. </w:t>
      </w:r>
      <w:r w:rsidDel="00000000" w:rsidR="00000000" w:rsidRPr="00000000">
        <w:rPr>
          <w:rtl w:val="0"/>
        </w:rPr>
      </w:r>
    </w:p>
    <w:p w:rsidR="00000000" w:rsidDel="00000000" w:rsidP="00000000" w:rsidRDefault="00000000" w:rsidRPr="00000000">
      <w:pPr>
        <w:pStyle w:val="Heading2"/>
        <w:numPr>
          <w:ilvl w:val="1"/>
          <w:numId w:val="2"/>
        </w:numPr>
        <w:ind w:left="612.0000000000002" w:hanging="570"/>
        <w:contextualSpacing w:val="1"/>
      </w:pPr>
      <w:r w:rsidDel="00000000" w:rsidR="00000000" w:rsidRPr="00000000">
        <w:rPr>
          <w:rtl w:val="0"/>
        </w:rPr>
        <w:t xml:space="preserve">Trail Classification </w:t>
      </w:r>
    </w:p>
    <w:p w:rsidR="00000000" w:rsidDel="00000000" w:rsidP="00000000" w:rsidRDefault="00000000" w:rsidRPr="00000000">
      <w:pPr>
        <w:contextualSpacing w:val="0"/>
      </w:pPr>
      <w:r w:rsidDel="00000000" w:rsidR="00000000" w:rsidRPr="00000000">
        <w:rPr>
          <w:rtl w:val="0"/>
        </w:rPr>
        <w:t xml:space="preserve">The Trail Classifications specified in the following table are based on </w:t>
      </w:r>
      <w:r w:rsidDel="00000000" w:rsidR="00000000" w:rsidRPr="00000000">
        <w:rPr>
          <w:rtl w:val="0"/>
        </w:rPr>
        <w:t xml:space="preserve">USFS Trail Classes (</w:t>
      </w:r>
      <w:hyperlink r:id="rId6">
        <w:r w:rsidDel="00000000" w:rsidR="00000000" w:rsidRPr="00000000">
          <w:rPr>
            <w:color w:val="1155cc"/>
            <w:u w:val="single"/>
            <w:rtl w:val="0"/>
          </w:rPr>
          <w:t xml:space="preserve">Trail Fundamentals for National Forest System</w:t>
        </w:r>
      </w:hyperlink>
      <w:r w:rsidDel="00000000" w:rsidR="00000000" w:rsidRPr="00000000">
        <w:rPr>
          <w:rtl w:val="0"/>
        </w:rPr>
        <w:t xml:space="preserve"> p.33, 34- Trail Class Matrix (FSH 2353.142, Exhibit 01)</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A special Character (6) classification is used for trails which do not fit into any of these classes. For example, Breakneck Ridge Trail which is much steeper and has higher traffic than any of these classes allow.</w:t>
      </w:r>
      <w:r w:rsidDel="00000000" w:rsidR="00000000" w:rsidRPr="00000000">
        <w:rPr>
          <w:rtl w:val="0"/>
        </w:rPr>
      </w:r>
    </w:p>
    <w:tbl>
      <w:tblPr>
        <w:tblStyle w:val="Table2"/>
        <w:bidiVisual w:val="0"/>
        <w:tblW w:w="10019.999999999998" w:type="dxa"/>
        <w:jc w:val="left"/>
        <w:tblInd w:w="15.0" w:type="dxa"/>
        <w:tblLayout w:type="fixed"/>
        <w:tblLook w:val="0600"/>
      </w:tblPr>
      <w:tblGrid>
        <w:gridCol w:w="1380"/>
        <w:gridCol w:w="1727.9999999999998"/>
        <w:gridCol w:w="1727.9999999999998"/>
        <w:gridCol w:w="1727.9999999999998"/>
        <w:gridCol w:w="1727.9999999999998"/>
        <w:gridCol w:w="1727.9999999999998"/>
        <w:tblGridChange w:id="0">
          <w:tblGrid>
            <w:gridCol w:w="1380"/>
            <w:gridCol w:w="1727.9999999999998"/>
            <w:gridCol w:w="1727.9999999999998"/>
            <w:gridCol w:w="1727.9999999999998"/>
            <w:gridCol w:w="1727.9999999999998"/>
            <w:gridCol w:w="1727.999999999999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vAlign w:val="bottom"/>
          </w:tcPr>
          <w:p w:rsidR="00000000" w:rsidDel="00000000" w:rsidP="00000000" w:rsidRDefault="00000000" w:rsidRPr="00000000">
            <w:pPr>
              <w:widowControl w:val="0"/>
              <w:spacing w:after="0" w:line="276" w:lineRule="auto"/>
              <w:contextualSpacing w:val="0"/>
              <w:jc w:val="center"/>
            </w:pPr>
            <w:r w:rsidDel="00000000" w:rsidR="00000000" w:rsidRPr="00000000">
              <w:rPr>
                <w:rtl w:val="0"/>
              </w:rPr>
            </w:r>
          </w:p>
          <w:p w:rsidR="00000000" w:rsidDel="00000000" w:rsidP="00000000" w:rsidRDefault="00000000" w:rsidRPr="00000000">
            <w:pPr>
              <w:widowControl w:val="0"/>
              <w:spacing w:after="0" w:line="276" w:lineRule="auto"/>
              <w:contextualSpacing w:val="0"/>
              <w:jc w:val="center"/>
            </w:pPr>
            <w:r w:rsidDel="00000000" w:rsidR="00000000" w:rsidRPr="00000000">
              <w:rPr>
                <w:b w:val="1"/>
                <w:color w:val="292526"/>
                <w:sz w:val="20"/>
                <w:szCs w:val="20"/>
                <w:rtl w:val="0"/>
              </w:rPr>
              <w:t xml:space="preserve">Attribute</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40.0" w:type="dxa"/>
              <w:bottom w:w="100.0" w:type="dxa"/>
              <w:right w:w="40.0" w:type="dxa"/>
            </w:tcMar>
            <w:vAlign w:val="bottom"/>
          </w:tcPr>
          <w:p w:rsidR="00000000" w:rsidDel="00000000" w:rsidP="00000000" w:rsidRDefault="00000000" w:rsidRPr="00000000">
            <w:pPr>
              <w:widowControl w:val="0"/>
              <w:spacing w:after="0" w:line="276" w:lineRule="auto"/>
              <w:contextualSpacing w:val="0"/>
              <w:jc w:val="center"/>
            </w:pPr>
            <w:r w:rsidDel="00000000" w:rsidR="00000000" w:rsidRPr="00000000">
              <w:rPr>
                <w:b w:val="1"/>
                <w:color w:val="292526"/>
                <w:sz w:val="20"/>
                <w:szCs w:val="20"/>
                <w:rtl w:val="0"/>
              </w:rPr>
              <w:t xml:space="preserve">Character 1</w:t>
            </w:r>
          </w:p>
          <w:p w:rsidR="00000000" w:rsidDel="00000000" w:rsidP="00000000" w:rsidRDefault="00000000" w:rsidRPr="00000000">
            <w:pPr>
              <w:widowControl w:val="0"/>
              <w:spacing w:after="0" w:line="276" w:lineRule="auto"/>
              <w:contextualSpacing w:val="0"/>
              <w:jc w:val="center"/>
            </w:pPr>
            <w:r w:rsidDel="00000000" w:rsidR="00000000" w:rsidRPr="00000000">
              <w:rPr>
                <w:b w:val="1"/>
                <w:color w:val="292526"/>
                <w:sz w:val="20"/>
                <w:szCs w:val="20"/>
                <w:rtl w:val="0"/>
              </w:rPr>
              <w:t xml:space="preserve">Minimally Developed </w:t>
            </w:r>
          </w:p>
        </w:tc>
        <w:tc>
          <w:tcPr>
            <w:tcBorders>
              <w:top w:color="000000" w:space="0" w:sz="8" w:val="single"/>
              <w:bottom w:color="000000" w:space="0" w:sz="8" w:val="single"/>
              <w:right w:color="000000" w:space="0" w:sz="8" w:val="single"/>
            </w:tcBorders>
            <w:tcMar>
              <w:top w:w="100.0" w:type="dxa"/>
              <w:left w:w="40.0" w:type="dxa"/>
              <w:bottom w:w="100.0" w:type="dxa"/>
              <w:right w:w="40.0" w:type="dxa"/>
            </w:tcMar>
            <w:vAlign w:val="bottom"/>
          </w:tcPr>
          <w:p w:rsidR="00000000" w:rsidDel="00000000" w:rsidP="00000000" w:rsidRDefault="00000000" w:rsidRPr="00000000">
            <w:pPr>
              <w:widowControl w:val="0"/>
              <w:spacing w:after="0" w:line="276" w:lineRule="auto"/>
              <w:contextualSpacing w:val="0"/>
              <w:jc w:val="center"/>
            </w:pPr>
            <w:r w:rsidDel="00000000" w:rsidR="00000000" w:rsidRPr="00000000">
              <w:rPr>
                <w:b w:val="1"/>
                <w:color w:val="292526"/>
                <w:sz w:val="20"/>
                <w:szCs w:val="20"/>
                <w:rtl w:val="0"/>
              </w:rPr>
              <w:t xml:space="preserve">Character 2</w:t>
            </w:r>
          </w:p>
          <w:p w:rsidR="00000000" w:rsidDel="00000000" w:rsidP="00000000" w:rsidRDefault="00000000" w:rsidRPr="00000000">
            <w:pPr>
              <w:widowControl w:val="0"/>
              <w:spacing w:after="0" w:line="276" w:lineRule="auto"/>
              <w:contextualSpacing w:val="0"/>
              <w:jc w:val="center"/>
            </w:pPr>
            <w:r w:rsidDel="00000000" w:rsidR="00000000" w:rsidRPr="00000000">
              <w:rPr>
                <w:b w:val="1"/>
                <w:color w:val="292526"/>
                <w:sz w:val="20"/>
                <w:szCs w:val="20"/>
                <w:rtl w:val="0"/>
              </w:rPr>
              <w:t xml:space="preserve">Moderately Developed </w:t>
            </w:r>
          </w:p>
        </w:tc>
        <w:tc>
          <w:tcPr>
            <w:tcBorders>
              <w:top w:color="000000" w:space="0" w:sz="8" w:val="single"/>
              <w:bottom w:color="000000" w:space="0" w:sz="8" w:val="single"/>
              <w:right w:color="000000" w:space="0" w:sz="8" w:val="single"/>
            </w:tcBorders>
            <w:tcMar>
              <w:top w:w="100.0" w:type="dxa"/>
              <w:left w:w="40.0" w:type="dxa"/>
              <w:bottom w:w="100.0" w:type="dxa"/>
              <w:right w:w="40.0" w:type="dxa"/>
            </w:tcMar>
            <w:vAlign w:val="bottom"/>
          </w:tcPr>
          <w:p w:rsidR="00000000" w:rsidDel="00000000" w:rsidP="00000000" w:rsidRDefault="00000000" w:rsidRPr="00000000">
            <w:pPr>
              <w:widowControl w:val="0"/>
              <w:spacing w:after="0" w:line="276" w:lineRule="auto"/>
              <w:contextualSpacing w:val="0"/>
              <w:jc w:val="center"/>
            </w:pPr>
            <w:r w:rsidDel="00000000" w:rsidR="00000000" w:rsidRPr="00000000">
              <w:rPr>
                <w:b w:val="1"/>
                <w:color w:val="292526"/>
                <w:sz w:val="20"/>
                <w:szCs w:val="20"/>
                <w:rtl w:val="0"/>
              </w:rPr>
              <w:t xml:space="preserve">Character 3</w:t>
            </w:r>
          </w:p>
          <w:p w:rsidR="00000000" w:rsidDel="00000000" w:rsidP="00000000" w:rsidRDefault="00000000" w:rsidRPr="00000000">
            <w:pPr>
              <w:widowControl w:val="0"/>
              <w:spacing w:after="0" w:line="276" w:lineRule="auto"/>
              <w:contextualSpacing w:val="0"/>
              <w:jc w:val="center"/>
            </w:pPr>
            <w:r w:rsidDel="00000000" w:rsidR="00000000" w:rsidRPr="00000000">
              <w:rPr>
                <w:b w:val="1"/>
                <w:color w:val="292526"/>
                <w:sz w:val="20"/>
                <w:szCs w:val="20"/>
                <w:rtl w:val="0"/>
              </w:rPr>
              <w:t xml:space="preserve">Developed</w:t>
            </w:r>
          </w:p>
        </w:tc>
        <w:tc>
          <w:tcPr>
            <w:tcBorders>
              <w:top w:color="000000" w:space="0" w:sz="8" w:val="single"/>
              <w:bottom w:color="000000" w:space="0" w:sz="8" w:val="single"/>
              <w:right w:color="000000" w:space="0" w:sz="8" w:val="single"/>
            </w:tcBorders>
            <w:tcMar>
              <w:top w:w="100.0" w:type="dxa"/>
              <w:left w:w="40.0" w:type="dxa"/>
              <w:bottom w:w="100.0" w:type="dxa"/>
              <w:right w:w="40.0" w:type="dxa"/>
            </w:tcMar>
            <w:vAlign w:val="bottom"/>
          </w:tcPr>
          <w:p w:rsidR="00000000" w:rsidDel="00000000" w:rsidP="00000000" w:rsidRDefault="00000000" w:rsidRPr="00000000">
            <w:pPr>
              <w:widowControl w:val="0"/>
              <w:spacing w:after="0" w:line="276" w:lineRule="auto"/>
              <w:contextualSpacing w:val="0"/>
              <w:jc w:val="center"/>
            </w:pPr>
            <w:r w:rsidDel="00000000" w:rsidR="00000000" w:rsidRPr="00000000">
              <w:rPr>
                <w:b w:val="1"/>
                <w:color w:val="292526"/>
                <w:sz w:val="20"/>
                <w:szCs w:val="20"/>
                <w:rtl w:val="0"/>
              </w:rPr>
              <w:t xml:space="preserve">Character 4</w:t>
            </w:r>
          </w:p>
          <w:p w:rsidR="00000000" w:rsidDel="00000000" w:rsidP="00000000" w:rsidRDefault="00000000" w:rsidRPr="00000000">
            <w:pPr>
              <w:widowControl w:val="0"/>
              <w:spacing w:after="0" w:line="276" w:lineRule="auto"/>
              <w:contextualSpacing w:val="0"/>
              <w:jc w:val="center"/>
            </w:pPr>
            <w:r w:rsidDel="00000000" w:rsidR="00000000" w:rsidRPr="00000000">
              <w:rPr>
                <w:b w:val="1"/>
                <w:color w:val="292526"/>
                <w:sz w:val="20"/>
                <w:szCs w:val="20"/>
                <w:rtl w:val="0"/>
              </w:rPr>
              <w:t xml:space="preserve">Highly Developed </w:t>
            </w:r>
          </w:p>
        </w:tc>
        <w:tc>
          <w:tcPr>
            <w:tcBorders>
              <w:top w:color="000000" w:space="0" w:sz="8" w:val="single"/>
              <w:bottom w:color="000000" w:space="0" w:sz="8" w:val="single"/>
              <w:right w:color="000000" w:space="0" w:sz="8" w:val="single"/>
            </w:tcBorders>
            <w:tcMar>
              <w:top w:w="100.0" w:type="dxa"/>
              <w:left w:w="40.0" w:type="dxa"/>
              <w:bottom w:w="100.0" w:type="dxa"/>
              <w:right w:w="40.0" w:type="dxa"/>
            </w:tcMar>
            <w:vAlign w:val="bottom"/>
          </w:tcPr>
          <w:p w:rsidR="00000000" w:rsidDel="00000000" w:rsidP="00000000" w:rsidRDefault="00000000" w:rsidRPr="00000000">
            <w:pPr>
              <w:widowControl w:val="0"/>
              <w:spacing w:after="0" w:line="276" w:lineRule="auto"/>
              <w:contextualSpacing w:val="0"/>
              <w:jc w:val="center"/>
            </w:pPr>
            <w:r w:rsidDel="00000000" w:rsidR="00000000" w:rsidRPr="00000000">
              <w:rPr>
                <w:b w:val="1"/>
                <w:color w:val="292526"/>
                <w:sz w:val="20"/>
                <w:szCs w:val="20"/>
                <w:rtl w:val="0"/>
              </w:rPr>
              <w:t xml:space="preserve">Character 5</w:t>
            </w:r>
          </w:p>
          <w:p w:rsidR="00000000" w:rsidDel="00000000" w:rsidP="00000000" w:rsidRDefault="00000000" w:rsidRPr="00000000">
            <w:pPr>
              <w:widowControl w:val="0"/>
              <w:spacing w:after="0" w:line="276" w:lineRule="auto"/>
              <w:contextualSpacing w:val="0"/>
              <w:jc w:val="center"/>
            </w:pPr>
            <w:r w:rsidDel="00000000" w:rsidR="00000000" w:rsidRPr="00000000">
              <w:rPr>
                <w:b w:val="1"/>
                <w:color w:val="292526"/>
                <w:sz w:val="20"/>
                <w:szCs w:val="20"/>
                <w:rtl w:val="0"/>
              </w:rPr>
              <w:t xml:space="preserve">Fully Developed </w:t>
            </w:r>
          </w:p>
        </w:tc>
      </w:tr>
      <w:tr>
        <w:tc>
          <w:tcPr>
            <w:tcBorders>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b w:val="1"/>
                <w:color w:val="292526"/>
                <w:sz w:val="20"/>
                <w:szCs w:val="20"/>
                <w:rtl w:val="0"/>
              </w:rPr>
              <w:t xml:space="preserve">Tread &amp; Traffic Flow</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rPr/>
            </w:pPr>
            <w:r w:rsidDel="00000000" w:rsidR="00000000" w:rsidRPr="00000000">
              <w:rPr>
                <w:color w:val="292526"/>
                <w:sz w:val="20"/>
                <w:szCs w:val="20"/>
                <w:rtl w:val="0"/>
              </w:rPr>
              <w:t xml:space="preserve">● Tread may be minimally defined</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Single lane, with no allowances constructed for passing</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Predominantly native materials</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Tread continuous and discernible, but narrow and rough</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Single lane, with minor allowances constructed for passing</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Typically native materials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May be hardened</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Tread continuous and obvious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Single lane, with allowances constructed for passing where required by traffic volume in places where there is no reasonable opportunity to pass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Native or imported materials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May be hardened</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Tread wide and relatively smooth, with few irregularities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Single lane, with allowances constructed for passing where required by traffic volume in places where there is no reasonable opportunity to pass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Wider where traffic volume is moderate to high and passing is frequent</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Native or imported materials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May be hardened</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Tread wide, firm, stable, and generally uniform</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Single lane, with frequent turnouts where traffic volume is low to moderate</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Wider where traffic volume is moderate to high and passing is frequent</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Commonly hardened with imported material</w:t>
            </w:r>
          </w:p>
        </w:tc>
      </w:tr>
      <w:tr>
        <w:tc>
          <w:tcPr>
            <w:tcBorders>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b w:val="1"/>
                <w:color w:val="292526"/>
                <w:sz w:val="20"/>
                <w:szCs w:val="20"/>
                <w:rtl w:val="0"/>
              </w:rPr>
              <w:t xml:space="preserve">Obstacles</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Obstacles common, naturally occurring, often substantial, and intended to provide increased challenge</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Narrow passages; brush, steep grades, rocks and logs present</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Obstacles may be common, substantial, and intended to provide/maintain increased challenge</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Blockages cleared to define route and protect resources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Vegetation may encroach into clearing width</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Obstacles may be common, but not substantial or intended to provide challenge</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Vegetation cleared outside of clearing width</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Obstacles infrequent and insubstantial</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Vegetation cleared outside of clearing width</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Obstacles not present</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Running grades typically &lt; 8%</w:t>
            </w:r>
          </w:p>
        </w:tc>
      </w:tr>
      <w:tr>
        <w:tc>
          <w:tcPr>
            <w:tcBorders>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b w:val="1"/>
                <w:color w:val="292526"/>
                <w:sz w:val="20"/>
                <w:szCs w:val="20"/>
                <w:rtl w:val="0"/>
              </w:rPr>
              <w:t xml:space="preserve">Constructed Features &amp; Trail Elements</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Structures minimal to nonexistent</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Drainage typically provided without structures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Natural fords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Typically no bridges</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Structures of limited size, scale, and quantity; typically constructed of native materials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Structures adequate to protect trail infrastructure and resources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Bridges as needed for resource protection and appropriate access (usually natural fords)</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Structures may be common and substantial; constructed of imported or native materials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Natural or constructed fords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Bridges as needed for resource protection and appropriate access</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Structures frequent and substantial; typically constructed of imported or native materials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Constructed or natural fords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Bridges as needed for resource protection and user convenience</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Trailside amenities may be present</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Structures frequent or continuous; typically constructed of imported materials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May include bridges, boardwalks, curbs, handrails, trailside amenities, and similar features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b w:val="1"/>
                <w:color w:val="292526"/>
                <w:sz w:val="20"/>
                <w:szCs w:val="20"/>
                <w:rtl w:val="0"/>
              </w:rPr>
              <w:t xml:space="preserve">Blazing</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Maintenance Manual</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b w:val="1"/>
                <w:color w:val="292526"/>
                <w:sz w:val="20"/>
                <w:szCs w:val="20"/>
                <w:rtl w:val="0"/>
              </w:rPr>
              <w:t xml:space="preserve">User type considerations</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Very experienced</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Has maps, way finding skills, knowledge of resources and trail information</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Capable of independent hiking</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Able to handle severe conditions-rugged terrain, significant obstacles, rock outcrops, steep and long inclines and declines, hand and foot rock climbs, long trips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Has appropriate outdoor/hiking gear</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Experienced</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Has maps, way finding skills, knowledge of resources and trail information</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Self-directed or with a few companions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Able to handle uneven terrain, moderate obstacles, steep inclines and declines, hand and foot rock climbs, long trips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Has appropriate outdoor/hiking gear</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Moderately experienced</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May have maps, some wayfinding skills, somewhat familiar with some access areas and associated trail sections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Possibly self-directed or with hiking groups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Able to handle obstacles, moderate inclines and declines, moderate trips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Has appropriate footwear</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Inexperienced</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Maps and wayfinding skills unlikely, may not understand trail blaze standards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Interested to try hiking or nature adventure but relatively new</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Able to handle minor obstacles, short inclines and declines, short trips, not prepared for varied and rough terrain</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Has street shoes at best</w:t>
            </w:r>
            <w:r w:rsidDel="00000000" w:rsidR="00000000" w:rsidRPr="00000000">
              <w:rPr>
                <w:rtl w:val="0"/>
              </w:rPr>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Totally inexperienced</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No maps or wayfinding skills, totally inexperienced off of paved pathways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New to the concept of hiking</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Limited ability, questionable balance, minimal endurance, prefers short, leisurely walks, may have physical limitations</w:t>
            </w:r>
          </w:p>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 May not have appropriate footwear</w:t>
            </w:r>
          </w:p>
        </w:tc>
      </w:tr>
      <w:tr>
        <w:tc>
          <w:tcPr>
            <w:tcBorders>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b w:val="1"/>
                <w:color w:val="292526"/>
                <w:sz w:val="20"/>
                <w:szCs w:val="20"/>
                <w:rtl w:val="0"/>
              </w:rPr>
              <w:t xml:space="preserve">Volume of use </w:t>
            </w:r>
            <w:r w:rsidDel="00000000" w:rsidR="00000000" w:rsidRPr="00000000">
              <w:rPr>
                <w:b w:val="1"/>
                <w:color w:val="292526"/>
                <w:sz w:val="20"/>
                <w:szCs w:val="20"/>
                <w:rtl w:val="0"/>
              </w:rPr>
              <w:t xml:space="preserve">considerations</w:t>
            </w:r>
            <w:r w:rsidDel="00000000" w:rsidR="00000000" w:rsidRPr="00000000">
              <w:rPr>
                <w:rtl w:val="0"/>
              </w:rPr>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Minimal</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Low</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Medium</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High</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pPr>
              <w:widowControl w:val="0"/>
              <w:spacing w:after="0" w:line="276" w:lineRule="auto"/>
              <w:contextualSpacing w:val="0"/>
            </w:pPr>
            <w:r w:rsidDel="00000000" w:rsidR="00000000" w:rsidRPr="00000000">
              <w:rPr>
                <w:color w:val="292526"/>
                <w:sz w:val="20"/>
                <w:szCs w:val="20"/>
                <w:rtl w:val="0"/>
              </w:rPr>
              <w:t xml:space="preserve">Very High</w:t>
            </w:r>
          </w:p>
        </w:tc>
      </w:tr>
    </w:tbl>
    <w:p w:rsidR="00000000" w:rsidDel="00000000" w:rsidP="00000000" w:rsidRDefault="00000000" w:rsidRPr="00000000">
      <w:r w:rsidDel="00000000" w:rsidR="00000000" w:rsidRPr="00000000">
        <w:br w:type="page"/>
      </w:r>
    </w:p>
    <w:p w:rsidR="00000000" w:rsidDel="00000000" w:rsidP="00000000" w:rsidRDefault="00000000" w:rsidRPr="00000000">
      <w:pPr>
        <w:pStyle w:val="Heading2"/>
        <w:ind w:left="0" w:firstLine="0"/>
        <w:contextualSpacing w:val="0"/>
      </w:pPr>
      <w:r w:rsidDel="00000000" w:rsidR="00000000" w:rsidRPr="00000000">
        <w:rPr>
          <w:rtl w:val="0"/>
        </w:rPr>
      </w:r>
    </w:p>
    <w:p w:rsidR="00000000" w:rsidDel="00000000" w:rsidP="00000000" w:rsidRDefault="00000000" w:rsidRPr="00000000">
      <w:pPr>
        <w:pStyle w:val="Heading2"/>
        <w:numPr>
          <w:ilvl w:val="1"/>
          <w:numId w:val="2"/>
        </w:numPr>
        <w:ind w:left="612.0000000000002" w:hanging="570"/>
        <w:contextualSpacing w:val="1"/>
        <w:rPr/>
      </w:pPr>
      <w:r w:rsidDel="00000000" w:rsidR="00000000" w:rsidRPr="00000000">
        <w:rPr>
          <w:rtl w:val="0"/>
        </w:rPr>
        <w:t xml:space="preserve">Design Standards</w:t>
      </w:r>
    </w:p>
    <w:p w:rsidR="00000000" w:rsidDel="00000000" w:rsidP="00000000" w:rsidRDefault="00000000" w:rsidRPr="00000000">
      <w:pPr>
        <w:spacing w:after="0" w:line="240" w:lineRule="auto"/>
        <w:contextualSpacing w:val="0"/>
      </w:pPr>
      <w:r w:rsidDel="00000000" w:rsidR="00000000" w:rsidRPr="00000000">
        <w:rPr>
          <w:b w:val="1"/>
          <w:color w:val="292526"/>
          <w:rtl w:val="0"/>
        </w:rPr>
        <w:t xml:space="preserve">Design Standards</w:t>
      </w:r>
      <w:r w:rsidDel="00000000" w:rsidR="00000000" w:rsidRPr="00000000">
        <w:rPr>
          <w:color w:val="292526"/>
          <w:rtl w:val="0"/>
        </w:rPr>
        <w:t xml:space="preserve"> are technical guidelines for the survey, design, construction, maintenance, and assessment of trails, based on their Designed Use and Trail Development Level and consistent with their management intent. Local deviations from any Design Standard may be established based on trail-specific conditions, topography, or other factors, provided that deviations are consistent with the intent of the Development Class. The determination of trail-specific Grade, Surface, and other Design Standards should be based upon soils, hydrological conditions, use levels, erosion potential, and other factors contributing to surface stability and overall sustainability of the trail.</w:t>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3"/>
        <w:bidiVisual w:val="0"/>
        <w:tblW w:w="10770.0" w:type="dxa"/>
        <w:jc w:val="left"/>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1335"/>
        <w:gridCol w:w="1515"/>
        <w:gridCol w:w="1584"/>
        <w:gridCol w:w="1584"/>
        <w:gridCol w:w="1584"/>
        <w:gridCol w:w="1584"/>
        <w:gridCol w:w="1584"/>
        <w:tblGridChange w:id="0">
          <w:tblGrid>
            <w:gridCol w:w="1335"/>
            <w:gridCol w:w="1515"/>
            <w:gridCol w:w="1584"/>
            <w:gridCol w:w="1584"/>
            <w:gridCol w:w="1584"/>
            <w:gridCol w:w="1584"/>
            <w:gridCol w:w="1584"/>
          </w:tblGrid>
        </w:tblGridChange>
      </w:tblGrid>
      <w:tr>
        <w:tc>
          <w:tcPr>
            <w:gridSpan w:val="2"/>
            <w:tcBorders>
              <w:top w:color="000000" w:space="0" w:sz="18" w:val="single"/>
              <w:left w:color="000000" w:space="0" w:sz="18" w:val="single"/>
              <w:bottom w:color="000000" w:space="0" w:sz="18" w:val="single"/>
              <w:right w:color="000000" w:space="0" w:sz="18" w:val="single"/>
            </w:tcBorders>
            <w:shd w:fill="d9d9d9"/>
            <w:tcMar>
              <w:top w:w="20.0" w:type="dxa"/>
              <w:left w:w="20.0" w:type="dxa"/>
              <w:bottom w:w="20.0" w:type="dxa"/>
              <w:right w:w="2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b w:val="1"/>
                <w:color w:val="292526"/>
                <w:shd w:fill="d9d9d9" w:val="clear"/>
                <w:rtl w:val="0"/>
              </w:rPr>
              <w:t xml:space="preserve">Designed Use HIKER/PEDESTRIAN</w:t>
            </w:r>
          </w:p>
        </w:tc>
        <w:tc>
          <w:tcPr>
            <w:tcBorders>
              <w:top w:color="000000" w:space="0" w:sz="18" w:val="single"/>
              <w:left w:color="000000" w:space="0" w:sz="18" w:val="single"/>
              <w:bottom w:color="000000" w:space="0" w:sz="18" w:val="single"/>
              <w:right w:color="000000" w:space="0" w:sz="18" w:val="single"/>
            </w:tcBorders>
            <w:shd w:fill="d9d9d9"/>
            <w:tcMar>
              <w:top w:w="20.16" w:type="dxa"/>
              <w:left w:w="20.16" w:type="dxa"/>
              <w:bottom w:w="20.16" w:type="dxa"/>
              <w:right w:w="20.16" w:type="dxa"/>
            </w:tcMar>
            <w:vAlign w:val="bottom"/>
          </w:tcPr>
          <w:p w:rsidR="00000000" w:rsidDel="00000000" w:rsidP="00000000" w:rsidRDefault="00000000" w:rsidRPr="00000000">
            <w:pPr>
              <w:spacing w:after="0" w:line="240" w:lineRule="auto"/>
              <w:contextualSpacing w:val="0"/>
              <w:jc w:val="center"/>
            </w:pPr>
            <w:r w:rsidDel="00000000" w:rsidR="00000000" w:rsidRPr="00000000">
              <w:rPr>
                <w:b w:val="1"/>
                <w:color w:val="292526"/>
                <w:rtl w:val="0"/>
              </w:rPr>
              <w:t xml:space="preserve">Minimally Developed Character</w:t>
            </w:r>
          </w:p>
          <w:p w:rsidR="00000000" w:rsidDel="00000000" w:rsidP="00000000" w:rsidRDefault="00000000" w:rsidRPr="00000000">
            <w:pPr>
              <w:spacing w:after="0" w:line="240" w:lineRule="auto"/>
              <w:contextualSpacing w:val="0"/>
              <w:jc w:val="center"/>
            </w:pPr>
            <w:r w:rsidDel="00000000" w:rsidR="00000000" w:rsidRPr="00000000">
              <w:rPr>
                <w:b w:val="1"/>
                <w:color w:val="292526"/>
                <w:rtl w:val="0"/>
              </w:rPr>
              <w:t xml:space="preserve">1</w:t>
            </w:r>
          </w:p>
        </w:tc>
        <w:tc>
          <w:tcPr>
            <w:tcBorders>
              <w:top w:color="000000" w:space="0" w:sz="18" w:val="single"/>
              <w:bottom w:color="000000" w:space="0" w:sz="18" w:val="single"/>
              <w:right w:color="000000" w:space="0" w:sz="18" w:val="single"/>
            </w:tcBorders>
            <w:shd w:fill="d9d9d9"/>
            <w:tcMar>
              <w:top w:w="20.0" w:type="dxa"/>
              <w:left w:w="20.0" w:type="dxa"/>
              <w:bottom w:w="20.0" w:type="dxa"/>
              <w:right w:w="2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b w:val="1"/>
                <w:color w:val="292526"/>
                <w:rtl w:val="0"/>
              </w:rPr>
              <w:t xml:space="preserve">Moderately</w:t>
            </w:r>
            <w:r w:rsidDel="00000000" w:rsidR="00000000" w:rsidRPr="00000000">
              <w:rPr>
                <w:color w:val="292526"/>
                <w:rtl w:val="0"/>
              </w:rPr>
              <w:t xml:space="preserve"> </w:t>
            </w:r>
            <w:r w:rsidDel="00000000" w:rsidR="00000000" w:rsidRPr="00000000">
              <w:rPr>
                <w:b w:val="1"/>
                <w:color w:val="292526"/>
                <w:rtl w:val="0"/>
              </w:rPr>
              <w:t xml:space="preserve">Developed Character</w:t>
            </w:r>
          </w:p>
          <w:p w:rsidR="00000000" w:rsidDel="00000000" w:rsidP="00000000" w:rsidRDefault="00000000" w:rsidRPr="00000000">
            <w:pPr>
              <w:spacing w:after="0" w:line="240" w:lineRule="auto"/>
              <w:contextualSpacing w:val="0"/>
              <w:jc w:val="center"/>
            </w:pPr>
            <w:r w:rsidDel="00000000" w:rsidR="00000000" w:rsidRPr="00000000">
              <w:rPr>
                <w:b w:val="1"/>
                <w:color w:val="292526"/>
                <w:rtl w:val="0"/>
              </w:rPr>
              <w:t xml:space="preserve">2</w:t>
            </w:r>
          </w:p>
        </w:tc>
        <w:tc>
          <w:tcPr>
            <w:tcBorders>
              <w:top w:color="000000" w:space="0" w:sz="18" w:val="single"/>
              <w:bottom w:color="000000" w:space="0" w:sz="18" w:val="single"/>
              <w:right w:color="000000" w:space="0" w:sz="18" w:val="single"/>
            </w:tcBorders>
            <w:shd w:fill="d9d9d9"/>
            <w:tcMar>
              <w:top w:w="20.0" w:type="dxa"/>
              <w:left w:w="20.0" w:type="dxa"/>
              <w:bottom w:w="20.0" w:type="dxa"/>
              <w:right w:w="2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b w:val="1"/>
                <w:color w:val="292526"/>
                <w:rtl w:val="0"/>
              </w:rPr>
              <w:t xml:space="preserve">Developed </w:t>
            </w:r>
          </w:p>
          <w:p w:rsidR="00000000" w:rsidDel="00000000" w:rsidP="00000000" w:rsidRDefault="00000000" w:rsidRPr="00000000">
            <w:pPr>
              <w:spacing w:after="0" w:line="240" w:lineRule="auto"/>
              <w:contextualSpacing w:val="0"/>
              <w:jc w:val="center"/>
            </w:pPr>
            <w:r w:rsidDel="00000000" w:rsidR="00000000" w:rsidRPr="00000000">
              <w:rPr>
                <w:b w:val="1"/>
                <w:color w:val="292526"/>
                <w:rtl w:val="0"/>
              </w:rPr>
              <w:t xml:space="preserve">Character</w:t>
            </w:r>
          </w:p>
          <w:p w:rsidR="00000000" w:rsidDel="00000000" w:rsidP="00000000" w:rsidRDefault="00000000" w:rsidRPr="00000000">
            <w:pPr>
              <w:spacing w:after="0" w:line="240" w:lineRule="auto"/>
              <w:contextualSpacing w:val="0"/>
              <w:jc w:val="center"/>
            </w:pPr>
            <w:r w:rsidDel="00000000" w:rsidR="00000000" w:rsidRPr="00000000">
              <w:rPr>
                <w:b w:val="1"/>
                <w:color w:val="292526"/>
                <w:rtl w:val="0"/>
              </w:rPr>
              <w:t xml:space="preserve">3</w:t>
            </w:r>
            <w:r w:rsidDel="00000000" w:rsidR="00000000" w:rsidRPr="00000000">
              <w:rPr>
                <w:rtl w:val="0"/>
              </w:rPr>
            </w:r>
          </w:p>
        </w:tc>
        <w:tc>
          <w:tcPr>
            <w:tcBorders>
              <w:top w:color="000000" w:space="0" w:sz="18" w:val="single"/>
              <w:bottom w:color="000000" w:space="0" w:sz="18" w:val="single"/>
              <w:right w:color="000000" w:space="0" w:sz="18" w:val="single"/>
            </w:tcBorders>
            <w:shd w:fill="d9d9d9"/>
            <w:tcMar>
              <w:top w:w="20.0" w:type="dxa"/>
              <w:left w:w="20.0" w:type="dxa"/>
              <w:bottom w:w="20.0" w:type="dxa"/>
              <w:right w:w="2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b w:val="1"/>
                <w:color w:val="292526"/>
                <w:rtl w:val="0"/>
              </w:rPr>
              <w:t xml:space="preserve">Highly Developed Character</w:t>
            </w:r>
          </w:p>
          <w:p w:rsidR="00000000" w:rsidDel="00000000" w:rsidP="00000000" w:rsidRDefault="00000000" w:rsidRPr="00000000">
            <w:pPr>
              <w:spacing w:after="0" w:line="240" w:lineRule="auto"/>
              <w:contextualSpacing w:val="0"/>
              <w:jc w:val="center"/>
            </w:pPr>
            <w:r w:rsidDel="00000000" w:rsidR="00000000" w:rsidRPr="00000000">
              <w:rPr>
                <w:b w:val="1"/>
                <w:color w:val="292526"/>
                <w:rtl w:val="0"/>
              </w:rPr>
              <w:t xml:space="preserve">4</w:t>
            </w:r>
            <w:r w:rsidDel="00000000" w:rsidR="00000000" w:rsidRPr="00000000">
              <w:rPr>
                <w:rtl w:val="0"/>
              </w:rPr>
            </w:r>
          </w:p>
        </w:tc>
        <w:tc>
          <w:tcPr>
            <w:tcBorders>
              <w:top w:color="000000" w:space="0" w:sz="18" w:val="single"/>
              <w:bottom w:color="000000" w:space="0" w:sz="18" w:val="single"/>
              <w:right w:color="000000" w:space="0" w:sz="18" w:val="single"/>
            </w:tcBorders>
            <w:shd w:fill="d9d9d9"/>
            <w:tcMar>
              <w:top w:w="20.0" w:type="dxa"/>
              <w:left w:w="20.0" w:type="dxa"/>
              <w:bottom w:w="20.0" w:type="dxa"/>
              <w:right w:w="2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b w:val="1"/>
                <w:color w:val="292526"/>
                <w:rtl w:val="0"/>
              </w:rPr>
              <w:t xml:space="preserve">Fully Developed Character</w:t>
            </w:r>
          </w:p>
          <w:p w:rsidR="00000000" w:rsidDel="00000000" w:rsidP="00000000" w:rsidRDefault="00000000" w:rsidRPr="00000000">
            <w:pPr>
              <w:spacing w:after="0" w:line="240" w:lineRule="auto"/>
              <w:contextualSpacing w:val="0"/>
              <w:jc w:val="center"/>
            </w:pPr>
            <w:r w:rsidDel="00000000" w:rsidR="00000000" w:rsidRPr="00000000">
              <w:rPr>
                <w:b w:val="1"/>
                <w:color w:val="292526"/>
                <w:rtl w:val="0"/>
              </w:rPr>
              <w:t xml:space="preserve">5</w:t>
            </w:r>
          </w:p>
        </w:tc>
      </w:tr>
      <w:tr>
        <w:trPr>
          <w:trHeight w:val="260" w:hRule="atLeast"/>
        </w:trPr>
        <w:tc>
          <w:tcPr>
            <w:vMerge w:val="restart"/>
            <w:tcBorders>
              <w:top w:color="000000" w:space="0" w:sz="18" w:val="single"/>
              <w:left w:color="000000" w:space="0" w:sz="18" w:val="single"/>
              <w:right w:color="000000" w:space="0" w:sz="8" w:val="single"/>
            </w:tcBorders>
            <w:shd w:fill="d9d9d9"/>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b w:val="1"/>
                <w:color w:val="292526"/>
                <w:shd w:fill="d9d9d9" w:val="clear"/>
                <w:rtl w:val="0"/>
              </w:rPr>
              <w:t xml:space="preserve">Tread</w:t>
            </w:r>
          </w:p>
          <w:p w:rsidR="00000000" w:rsidDel="00000000" w:rsidP="00000000" w:rsidRDefault="00000000" w:rsidRPr="00000000">
            <w:pPr>
              <w:spacing w:after="0" w:line="240" w:lineRule="auto"/>
              <w:contextualSpacing w:val="0"/>
              <w:jc w:val="center"/>
            </w:pPr>
            <w:r w:rsidDel="00000000" w:rsidR="00000000" w:rsidRPr="00000000">
              <w:rPr>
                <w:color w:val="292526"/>
                <w:shd w:fill="d9d9d9" w:val="clear"/>
                <w:rtl w:val="0"/>
              </w:rPr>
              <w:t xml:space="preserve"> </w:t>
            </w:r>
          </w:p>
        </w:tc>
        <w:tc>
          <w:tcPr>
            <w:tcBorders>
              <w:top w:color="000000" w:space="0" w:sz="18" w:val="single"/>
              <w:left w:color="000000" w:space="0" w:sz="8" w:val="single"/>
              <w:bottom w:color="000000" w:space="0" w:sz="8" w:val="single"/>
              <w:right w:color="000000" w:space="0" w:sz="18" w:val="single"/>
            </w:tcBorders>
            <w:shd w:fill="d9d9d9"/>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b w:val="1"/>
                <w:color w:val="292526"/>
                <w:shd w:fill="d9d9d9" w:val="clear"/>
                <w:rtl w:val="0"/>
              </w:rPr>
              <w:t xml:space="preserve">Width</w:t>
            </w:r>
          </w:p>
        </w:tc>
        <w:tc>
          <w:tcPr>
            <w:tcBorders>
              <w:top w:color="000000" w:space="0" w:sz="18" w:val="single"/>
              <w:left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0 - 12”</w:t>
            </w:r>
          </w:p>
        </w:tc>
        <w:tc>
          <w:tcPr>
            <w:tcBorders>
              <w:top w:color="000000" w:space="0" w:sz="18" w:val="single"/>
              <w:left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6 - 18”</w:t>
            </w:r>
          </w:p>
        </w:tc>
        <w:tc>
          <w:tcPr>
            <w:tcBorders>
              <w:top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18 - 36”</w:t>
            </w:r>
          </w:p>
        </w:tc>
        <w:tc>
          <w:tcPr>
            <w:tcBorders>
              <w:top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24 - 60 - 72”</w:t>
            </w:r>
          </w:p>
        </w:tc>
        <w:tc>
          <w:tcPr>
            <w:tcBorders>
              <w:top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36 - 72 - 120”</w:t>
            </w:r>
          </w:p>
        </w:tc>
      </w:tr>
      <w:tr>
        <w:trPr>
          <w:trHeight w:val="420" w:hRule="atLeast"/>
        </w:trPr>
        <w:tc>
          <w:tcPr>
            <w:vMerge w:val="continue"/>
            <w:tcBorders>
              <w:left w:color="000000" w:space="0" w:sz="18" w:val="single"/>
              <w:bottom w:color="000000" w:space="0" w:sz="1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Borders>
              <w:top w:color="000000" w:space="0" w:sz="8" w:val="single"/>
              <w:left w:color="000000" w:space="0" w:sz="8" w:val="single"/>
              <w:bottom w:color="000000" w:space="0" w:sz="18" w:val="single"/>
              <w:right w:color="000000" w:space="0" w:sz="18" w:val="single"/>
            </w:tcBorders>
            <w:shd w:fill="d9d9d9"/>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b w:val="1"/>
                <w:color w:val="292526"/>
                <w:shd w:fill="d9d9d9" w:val="clear"/>
                <w:rtl w:val="0"/>
              </w:rPr>
              <w:t xml:space="preserve">Passing Space </w:t>
            </w:r>
            <w:r w:rsidDel="00000000" w:rsidR="00000000" w:rsidRPr="00000000">
              <w:rPr>
                <w:color w:val="292526"/>
                <w:shd w:fill="d9d9d9" w:val="clear"/>
                <w:rtl w:val="0"/>
              </w:rPr>
              <w:t xml:space="preserve">(Minimum)</w:t>
            </w:r>
          </w:p>
        </w:tc>
        <w:tc>
          <w:tcPr>
            <w:tcBorders>
              <w:top w:color="000000" w:space="0" w:sz="8" w:val="single"/>
              <w:left w:color="000000" w:space="0" w:sz="1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N/A</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N/A</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60”x 48” every 1000’ </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60”x 60” every 1000’ </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60”x 60” every 1000’ </w:t>
            </w:r>
          </w:p>
        </w:tc>
      </w:tr>
      <w:tr>
        <w:trPr>
          <w:trHeight w:val="260" w:hRule="atLeast"/>
        </w:trPr>
        <w:tc>
          <w:tcPr>
            <w:vMerge w:val="restart"/>
            <w:tcBorders>
              <w:top w:color="000000" w:space="0" w:sz="18" w:val="single"/>
              <w:left w:color="000000" w:space="0" w:sz="18" w:val="single"/>
              <w:bottom w:color="000000" w:space="0" w:sz="18" w:val="single"/>
              <w:right w:color="000000" w:space="0" w:sz="8" w:val="single"/>
            </w:tcBorders>
            <w:shd w:fill="d9d9d9"/>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b w:val="1"/>
                <w:color w:val="292526"/>
                <w:shd w:fill="d9d9d9" w:val="clear"/>
                <w:rtl w:val="0"/>
              </w:rPr>
              <w:t xml:space="preserve">Surface</w:t>
            </w:r>
            <w:r w:rsidDel="00000000" w:rsidR="00000000" w:rsidRPr="00000000">
              <w:rPr>
                <w:rtl w:val="0"/>
              </w:rPr>
            </w:r>
          </w:p>
        </w:tc>
        <w:tc>
          <w:tcPr>
            <w:tcBorders>
              <w:top w:color="000000" w:space="0" w:sz="18" w:val="single"/>
              <w:left w:color="000000" w:space="0" w:sz="8" w:val="single"/>
              <w:bottom w:color="000000" w:space="0" w:sz="8" w:val="single"/>
              <w:right w:color="000000" w:space="0" w:sz="18" w:val="single"/>
            </w:tcBorders>
            <w:shd w:fill="d9d9d9"/>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b w:val="1"/>
                <w:color w:val="292526"/>
                <w:shd w:fill="d9d9d9" w:val="clear"/>
                <w:rtl w:val="0"/>
              </w:rPr>
              <w:t xml:space="preserve">Type</w:t>
            </w:r>
          </w:p>
        </w:tc>
        <w:tc>
          <w:tcPr>
            <w:tcBorders>
              <w:top w:color="000000" w:space="0" w:sz="18" w:val="single"/>
              <w:left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pPr>
            <w:r w:rsidDel="00000000" w:rsidR="00000000" w:rsidRPr="00000000">
              <w:rPr>
                <w:color w:val="292526"/>
                <w:rtl w:val="0"/>
              </w:rPr>
              <w:t xml:space="preserve">● Native, ungraded</w:t>
            </w:r>
          </w:p>
          <w:p w:rsidR="00000000" w:rsidDel="00000000" w:rsidP="00000000" w:rsidRDefault="00000000" w:rsidRPr="00000000">
            <w:pPr>
              <w:spacing w:after="0" w:line="240" w:lineRule="auto"/>
              <w:contextualSpacing w:val="0"/>
            </w:pPr>
            <w:r w:rsidDel="00000000" w:rsidR="00000000" w:rsidRPr="00000000">
              <w:rPr>
                <w:color w:val="292526"/>
                <w:rtl w:val="0"/>
              </w:rPr>
              <w:t xml:space="preserve">● May be continuously rough</w:t>
            </w:r>
          </w:p>
          <w:p w:rsidR="00000000" w:rsidDel="00000000" w:rsidP="00000000" w:rsidRDefault="00000000" w:rsidRPr="00000000">
            <w:pPr>
              <w:spacing w:after="0" w:line="240" w:lineRule="auto"/>
              <w:contextualSpacing w:val="0"/>
            </w:pPr>
            <w:r w:rsidDel="00000000" w:rsidR="00000000" w:rsidRPr="00000000">
              <w:rPr>
                <w:color w:val="292526"/>
                <w:rtl w:val="0"/>
              </w:rPr>
              <w:t xml:space="preserve">● Some scrambles</w:t>
            </w:r>
          </w:p>
        </w:tc>
        <w:tc>
          <w:tcPr>
            <w:tcBorders>
              <w:top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pPr>
            <w:r w:rsidDel="00000000" w:rsidR="00000000" w:rsidRPr="00000000">
              <w:rPr>
                <w:color w:val="292526"/>
                <w:rtl w:val="0"/>
              </w:rPr>
              <w:t xml:space="preserve">● Native, limited grading</w:t>
            </w:r>
          </w:p>
          <w:p w:rsidR="00000000" w:rsidDel="00000000" w:rsidP="00000000" w:rsidRDefault="00000000" w:rsidRPr="00000000">
            <w:pPr>
              <w:spacing w:after="0" w:line="240" w:lineRule="auto"/>
              <w:contextualSpacing w:val="0"/>
            </w:pPr>
            <w:r w:rsidDel="00000000" w:rsidR="00000000" w:rsidRPr="00000000">
              <w:rPr>
                <w:color w:val="292526"/>
                <w:rtl w:val="0"/>
              </w:rPr>
              <w:t xml:space="preserve">● May be continuously rough</w:t>
            </w:r>
          </w:p>
          <w:p w:rsidR="00000000" w:rsidDel="00000000" w:rsidP="00000000" w:rsidRDefault="00000000" w:rsidRPr="00000000">
            <w:pPr>
              <w:spacing w:after="0" w:line="240" w:lineRule="auto"/>
              <w:contextualSpacing w:val="0"/>
            </w:pPr>
            <w:r w:rsidDel="00000000" w:rsidR="00000000" w:rsidRPr="00000000">
              <w:rPr>
                <w:color w:val="292526"/>
                <w:rtl w:val="0"/>
              </w:rPr>
              <w:t xml:space="preserve">● Some scrambles</w:t>
            </w:r>
          </w:p>
        </w:tc>
        <w:tc>
          <w:tcPr>
            <w:tcBorders>
              <w:top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pPr>
            <w:r w:rsidDel="00000000" w:rsidR="00000000" w:rsidRPr="00000000">
              <w:rPr>
                <w:color w:val="292526"/>
                <w:rtl w:val="0"/>
              </w:rPr>
              <w:t xml:space="preserve">● Native, with some onsite borrow or imported material where needed for stabilization and occasional grading</w:t>
            </w:r>
          </w:p>
          <w:p w:rsidR="00000000" w:rsidDel="00000000" w:rsidP="00000000" w:rsidRDefault="00000000" w:rsidRPr="00000000">
            <w:pPr>
              <w:spacing w:after="0" w:line="240" w:lineRule="auto"/>
              <w:contextualSpacing w:val="0"/>
            </w:pPr>
            <w:r w:rsidDel="00000000" w:rsidR="00000000" w:rsidRPr="00000000">
              <w:rPr>
                <w:color w:val="292526"/>
                <w:rtl w:val="0"/>
              </w:rPr>
              <w:t xml:space="preserve">● Intermittently rough  </w:t>
            </w:r>
          </w:p>
        </w:tc>
        <w:tc>
          <w:tcPr>
            <w:tcBorders>
              <w:top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pPr>
            <w:r w:rsidDel="00000000" w:rsidR="00000000" w:rsidRPr="00000000">
              <w:rPr>
                <w:color w:val="292526"/>
                <w:rtl w:val="0"/>
              </w:rPr>
              <w:t xml:space="preserve">● Native with improved sections of borrow or imported material, and routine grading</w:t>
            </w:r>
          </w:p>
          <w:p w:rsidR="00000000" w:rsidDel="00000000" w:rsidP="00000000" w:rsidRDefault="00000000" w:rsidRPr="00000000">
            <w:pPr>
              <w:spacing w:after="0" w:line="240" w:lineRule="auto"/>
              <w:contextualSpacing w:val="0"/>
            </w:pPr>
            <w:r w:rsidDel="00000000" w:rsidR="00000000" w:rsidRPr="00000000">
              <w:rPr>
                <w:color w:val="292526"/>
                <w:rtl w:val="0"/>
              </w:rPr>
              <w:t xml:space="preserve">● Minimal roughness</w:t>
            </w:r>
          </w:p>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 </w:t>
            </w:r>
          </w:p>
        </w:tc>
        <w:tc>
          <w:tcPr>
            <w:tcBorders>
              <w:top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pPr>
            <w:r w:rsidDel="00000000" w:rsidR="00000000" w:rsidRPr="00000000">
              <w:rPr>
                <w:color w:val="292526"/>
                <w:rtl w:val="0"/>
              </w:rPr>
              <w:t xml:space="preserve">● Likely imported material, and routine grading</w:t>
            </w:r>
          </w:p>
          <w:p w:rsidR="00000000" w:rsidDel="00000000" w:rsidP="00000000" w:rsidRDefault="00000000" w:rsidRPr="00000000">
            <w:pPr>
              <w:spacing w:after="0" w:line="240" w:lineRule="auto"/>
              <w:contextualSpacing w:val="0"/>
            </w:pPr>
            <w:r w:rsidDel="00000000" w:rsidR="00000000" w:rsidRPr="00000000">
              <w:rPr>
                <w:color w:val="292526"/>
                <w:rtl w:val="0"/>
              </w:rPr>
              <w:t xml:space="preserve">● Uniform, firm, and stable</w:t>
            </w:r>
          </w:p>
        </w:tc>
      </w:tr>
      <w:tr>
        <w:trPr>
          <w:trHeight w:val="420" w:hRule="atLeast"/>
        </w:trPr>
        <w:tc>
          <w:tcPr>
            <w:vMerge w:val="continue"/>
            <w:tcBorders>
              <w:left w:color="000000" w:space="0" w:sz="18" w:val="single"/>
              <w:bottom w:color="000000" w:space="0" w:sz="1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18" w:val="single"/>
            </w:tcBorders>
            <w:shd w:fill="d9d9d9"/>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b w:val="1"/>
                <w:color w:val="292526"/>
                <w:shd w:fill="d9d9d9" w:val="clear"/>
                <w:rtl w:val="0"/>
              </w:rPr>
              <w:t xml:space="preserve">Protrusions</w:t>
            </w:r>
            <w:r w:rsidDel="00000000" w:rsidR="00000000" w:rsidRPr="00000000">
              <w:rPr>
                <w:rtl w:val="0"/>
              </w:rPr>
            </w:r>
          </w:p>
        </w:tc>
        <w:tc>
          <w:tcPr>
            <w:tcBorders>
              <w:top w:color="000000" w:space="0" w:sz="8" w:val="single"/>
              <w:left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 24”</w:t>
            </w:r>
          </w:p>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Likely common and continuous</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 10”</w:t>
            </w:r>
          </w:p>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May be common and continuous</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 3”</w:t>
            </w:r>
          </w:p>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May be common, not continuous</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 3 ”</w:t>
            </w:r>
          </w:p>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Uncommon, not continuous</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No protrusions</w:t>
            </w:r>
          </w:p>
        </w:tc>
      </w:tr>
      <w:tr>
        <w:trPr>
          <w:trHeight w:val="420" w:hRule="atLeast"/>
        </w:trPr>
        <w:tc>
          <w:tcPr>
            <w:vMerge w:val="continue"/>
            <w:tcBorders>
              <w:left w:color="000000" w:space="0" w:sz="18" w:val="single"/>
              <w:bottom w:color="000000" w:space="0" w:sz="1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18" w:val="single"/>
            </w:tcBorders>
            <w:shd w:fill="d9d9d9"/>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b w:val="1"/>
                <w:color w:val="292526"/>
                <w:shd w:fill="d9d9d9" w:val="clear"/>
                <w:rtl w:val="0"/>
              </w:rPr>
              <w:t xml:space="preserve">Obstacles</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color w:val="292526"/>
                <w:shd w:fill="d9d9d9" w:val="clear"/>
                <w:rtl w:val="0"/>
              </w:rPr>
              <w:t xml:space="preserve">(Maximum Height)</w:t>
            </w:r>
          </w:p>
        </w:tc>
        <w:tc>
          <w:tcPr>
            <w:tcBorders>
              <w:top w:color="000000" w:space="0" w:sz="8" w:val="single"/>
              <w:left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no limit</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24”</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10”</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8”</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2”</w:t>
            </w:r>
          </w:p>
        </w:tc>
      </w:tr>
      <w:tr>
        <w:trPr>
          <w:trHeight w:val="420" w:hRule="atLeast"/>
        </w:trPr>
        <w:tc>
          <w:tcPr>
            <w:vMerge w:val="continue"/>
            <w:tcBorders>
              <w:left w:color="000000" w:space="0" w:sz="18" w:val="single"/>
              <w:bottom w:color="000000" w:space="0" w:sz="1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18" w:val="single"/>
              <w:right w:color="000000" w:space="0" w:sz="18" w:val="single"/>
            </w:tcBorders>
            <w:shd w:fill="d9d9d9"/>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b w:val="1"/>
                <w:color w:val="292526"/>
                <w:shd w:fill="d9d9d9" w:val="clear"/>
                <w:rtl w:val="0"/>
              </w:rPr>
              <w:t xml:space="preserve">Gaps perpendicular to travel</w:t>
            </w:r>
          </w:p>
        </w:tc>
        <w:tc>
          <w:tcPr>
            <w:tcBorders>
              <w:top w:color="000000" w:space="0" w:sz="8" w:val="single"/>
              <w:left w:color="000000" w:space="0" w:sz="1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N/A</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N/A</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Less than 0.5” in constructed features</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Less than 0.5” in constructed features</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Less than 0.5” in constructed features</w:t>
            </w:r>
          </w:p>
        </w:tc>
      </w:tr>
      <w:tr>
        <w:trPr>
          <w:trHeight w:val="260" w:hRule="atLeast"/>
        </w:trPr>
        <w:tc>
          <w:tcPr>
            <w:vMerge w:val="restart"/>
            <w:tcBorders>
              <w:top w:color="000000" w:space="0" w:sz="18" w:val="single"/>
              <w:left w:color="000000" w:space="0" w:sz="18" w:val="single"/>
              <w:right w:color="000000" w:space="0" w:sz="8" w:val="single"/>
            </w:tcBorders>
            <w:shd w:fill="d9d9d9"/>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b w:val="1"/>
                <w:color w:val="292526"/>
                <w:shd w:fill="d9d9d9" w:val="clear"/>
                <w:rtl w:val="0"/>
              </w:rPr>
              <w:t xml:space="preserve">Grade</w:t>
            </w:r>
            <w:r w:rsidDel="00000000" w:rsidR="00000000" w:rsidRPr="00000000">
              <w:rPr>
                <w:color w:val="292526"/>
                <w:shd w:fill="d9d9d9" w:val="clear"/>
                <w:rtl w:val="0"/>
              </w:rPr>
              <w:t xml:space="preserve">/</w:t>
            </w:r>
          </w:p>
          <w:p w:rsidR="00000000" w:rsidDel="00000000" w:rsidP="00000000" w:rsidRDefault="00000000" w:rsidRPr="00000000">
            <w:pPr>
              <w:spacing w:after="0" w:line="240" w:lineRule="auto"/>
              <w:contextualSpacing w:val="0"/>
              <w:jc w:val="center"/>
            </w:pPr>
            <w:r w:rsidDel="00000000" w:rsidR="00000000" w:rsidRPr="00000000">
              <w:rPr>
                <w:b w:val="1"/>
                <w:color w:val="292526"/>
                <w:shd w:fill="d9d9d9" w:val="clear"/>
                <w:rtl w:val="0"/>
              </w:rPr>
              <w:t xml:space="preserve">Running Slope</w:t>
            </w:r>
          </w:p>
          <w:p w:rsidR="00000000" w:rsidDel="00000000" w:rsidP="00000000" w:rsidRDefault="00000000" w:rsidRPr="00000000">
            <w:pPr>
              <w:spacing w:after="0" w:line="240" w:lineRule="auto"/>
              <w:contextualSpacing w:val="0"/>
              <w:jc w:val="center"/>
            </w:pPr>
            <w:r w:rsidDel="00000000" w:rsidR="00000000" w:rsidRPr="00000000">
              <w:rPr>
                <w:color w:val="292526"/>
                <w:shd w:fill="d9d9d9" w:val="clear"/>
                <w:rtl w:val="0"/>
              </w:rPr>
              <w:t xml:space="preserve"> </w:t>
            </w:r>
          </w:p>
        </w:tc>
        <w:tc>
          <w:tcPr>
            <w:tcBorders>
              <w:top w:color="000000" w:space="0" w:sz="18" w:val="single"/>
              <w:left w:color="000000" w:space="0" w:sz="8" w:val="single"/>
              <w:bottom w:color="000000" w:space="0" w:sz="8" w:val="single"/>
              <w:right w:color="000000" w:space="0" w:sz="18" w:val="single"/>
            </w:tcBorders>
            <w:shd w:fill="d9d9d9"/>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b w:val="1"/>
                <w:color w:val="292526"/>
                <w:shd w:fill="d9d9d9" w:val="clear"/>
                <w:rtl w:val="0"/>
              </w:rPr>
              <w:t xml:space="preserve">Target Grade</w:t>
            </w:r>
          </w:p>
        </w:tc>
        <w:tc>
          <w:tcPr>
            <w:tcBorders>
              <w:top w:color="000000" w:space="0" w:sz="18" w:val="single"/>
              <w:left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5% - 25%</w:t>
            </w:r>
          </w:p>
        </w:tc>
        <w:tc>
          <w:tcPr>
            <w:tcBorders>
              <w:top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5% - 18%</w:t>
            </w:r>
          </w:p>
        </w:tc>
        <w:tc>
          <w:tcPr>
            <w:tcBorders>
              <w:top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3% - 12%</w:t>
            </w:r>
          </w:p>
        </w:tc>
        <w:tc>
          <w:tcPr>
            <w:tcBorders>
              <w:top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2% - 10% </w:t>
            </w:r>
          </w:p>
        </w:tc>
        <w:tc>
          <w:tcPr>
            <w:tcBorders>
              <w:top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2% - 5%</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18" w:val="single"/>
            </w:tcBorders>
            <w:shd w:fill="d9d9d9"/>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b w:val="1"/>
                <w:color w:val="292526"/>
                <w:shd w:fill="d9d9d9" w:val="clear"/>
                <w:rtl w:val="0"/>
              </w:rPr>
              <w:t xml:space="preserve">MDBR</w:t>
            </w:r>
          </w:p>
        </w:tc>
        <w:tc>
          <w:tcPr>
            <w:tcBorders>
              <w:top w:color="000000" w:space="0" w:sz="8" w:val="single"/>
              <w:left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5% - 25% | 70ft - 15ft</w:t>
            </w:r>
            <w:r w:rsidDel="00000000" w:rsidR="00000000" w:rsidRPr="00000000">
              <w:rPr>
                <w:rtl w:val="0"/>
              </w:rPr>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5% - 18% | 70ft - 25ft</w:t>
            </w:r>
            <w:r w:rsidDel="00000000" w:rsidR="00000000" w:rsidRPr="00000000">
              <w:rPr>
                <w:rtl w:val="0"/>
              </w:rPr>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3% - 12% | </w:t>
            </w:r>
          </w:p>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100ft - 35ft</w:t>
            </w:r>
            <w:r w:rsidDel="00000000" w:rsidR="00000000" w:rsidRPr="00000000">
              <w:rPr>
                <w:rtl w:val="0"/>
              </w:rPr>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2% - 10%  |  infinite,120ft - 40ft</w:t>
            </w:r>
            <w:r w:rsidDel="00000000" w:rsidR="00000000" w:rsidRPr="00000000">
              <w:rPr>
                <w:rtl w:val="0"/>
              </w:rPr>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2% - 5% |  infinite,120ft - 70ft</w:t>
            </w:r>
            <w:r w:rsidDel="00000000" w:rsidR="00000000" w:rsidRPr="00000000">
              <w:rPr>
                <w:rtl w:val="0"/>
              </w:rPr>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18" w:val="single"/>
            </w:tcBorders>
            <w:shd w:fill="d9d9d9"/>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b w:val="1"/>
                <w:color w:val="292526"/>
                <w:shd w:fill="d9d9d9" w:val="clear"/>
                <w:rtl w:val="0"/>
              </w:rPr>
              <w:t xml:space="preserve">Short Pitch Maximum</w:t>
            </w:r>
          </w:p>
        </w:tc>
        <w:tc>
          <w:tcPr>
            <w:tcBorders>
              <w:top w:color="000000" w:space="0" w:sz="8" w:val="single"/>
              <w:left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40% on VDS</w:t>
            </w:r>
            <w:r w:rsidDel="00000000" w:rsidR="00000000" w:rsidRPr="00000000">
              <w:rPr>
                <w:rtl w:val="0"/>
              </w:rPr>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35% on VDS</w:t>
            </w:r>
            <w:r w:rsidDel="00000000" w:rsidR="00000000" w:rsidRPr="00000000">
              <w:rPr>
                <w:rtl w:val="0"/>
              </w:rPr>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25% on VDS</w:t>
            </w:r>
            <w:r w:rsidDel="00000000" w:rsidR="00000000" w:rsidRPr="00000000">
              <w:rPr>
                <w:rtl w:val="0"/>
              </w:rPr>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15%</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12%</w:t>
            </w:r>
            <w:r w:rsidDel="00000000" w:rsidR="00000000" w:rsidRPr="00000000">
              <w:rPr>
                <w:rtl w:val="0"/>
              </w:rPr>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18" w:val="single"/>
            </w:tcBorders>
            <w:shd w:fill="d9d9d9"/>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b w:val="1"/>
                <w:color w:val="292526"/>
                <w:shd w:fill="d9d9d9" w:val="clear"/>
                <w:rtl w:val="0"/>
              </w:rPr>
              <w:t xml:space="preserve">Maximum Pitch Density</w:t>
            </w:r>
          </w:p>
        </w:tc>
        <w:tc>
          <w:tcPr>
            <w:tcBorders>
              <w:top w:color="000000" w:space="0" w:sz="8" w:val="single"/>
              <w:left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20% - 40% of trail</w:t>
            </w:r>
          </w:p>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 or</w:t>
            </w:r>
          </w:p>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1000-2000 ft/mi</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20% - 30% of trail</w:t>
            </w:r>
          </w:p>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or</w:t>
            </w:r>
          </w:p>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1000-1500 ft/mi</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10% - 20% of trail</w:t>
            </w:r>
          </w:p>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or</w:t>
            </w:r>
          </w:p>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500-1000 ft/mi</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5% - 20% of trail </w:t>
            </w:r>
          </w:p>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or</w:t>
            </w:r>
          </w:p>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250-1000 ft/mi</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0% - 5% of trail </w:t>
            </w:r>
          </w:p>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or </w:t>
            </w:r>
          </w:p>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0-250 ft/mi</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18" w:val="single"/>
            </w:tcBorders>
            <w:shd w:fill="d9d9d9"/>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b w:val="1"/>
                <w:color w:val="292526"/>
                <w:shd w:fill="d9d9d9" w:val="clear"/>
                <w:rtl w:val="0"/>
              </w:rPr>
              <w:t xml:space="preserve">60” min. Desired Resting Interval</w:t>
            </w:r>
          </w:p>
        </w:tc>
        <w:tc>
          <w:tcPr>
            <w:tcBorders>
              <w:top w:color="000000" w:space="0" w:sz="8" w:val="single"/>
              <w:left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N/A</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N/A</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every 200’ if 5-8.3%,  every 30’ 8.3-10%, every 10’ 10-12%</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every 200’ if 5-8.3%,  every 30’ 8.3-10%, every 10’ 10-12%</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every 200’ if 5-8.3%,  every 30’ 8.3-10%, every 10’ 10-12%</w:t>
            </w:r>
          </w:p>
        </w:tc>
      </w:tr>
      <w:tr>
        <w:trPr>
          <w:trHeight w:val="260" w:hRule="atLeast"/>
        </w:trPr>
        <w:tc>
          <w:tcPr>
            <w:vMerge w:val="continue"/>
            <w:tcBorders>
              <w:left w:color="000000" w:space="0" w:sz="18" w:val="single"/>
              <w:bottom w:color="000000" w:space="0" w:sz="18" w:val="single"/>
              <w:right w:color="000000" w:space="0" w:sz="8" w:val="single"/>
            </w:tcBorders>
            <w:shd w:fill="d9d9d9"/>
            <w:tcMar>
              <w:top w:w="20.0" w:type="dxa"/>
              <w:left w:w="20.0" w:type="dxa"/>
              <w:bottom w:w="20.0" w:type="dxa"/>
              <w:right w:w="2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Borders>
              <w:top w:color="000000" w:space="0" w:sz="8" w:val="single"/>
              <w:left w:color="000000" w:space="0" w:sz="8" w:val="single"/>
              <w:bottom w:color="000000" w:space="0" w:sz="18" w:val="single"/>
              <w:right w:color="000000" w:space="0" w:sz="18" w:val="single"/>
            </w:tcBorders>
            <w:shd w:fill="d9d9d9"/>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b w:val="1"/>
                <w:color w:val="292526"/>
                <w:shd w:fill="d9d9d9" w:val="clear"/>
                <w:rtl w:val="0"/>
              </w:rPr>
              <w:t xml:space="preserve">Resting Interval Width</w:t>
            </w:r>
          </w:p>
        </w:tc>
        <w:tc>
          <w:tcPr>
            <w:tcBorders>
              <w:top w:color="000000" w:space="0" w:sz="8" w:val="single"/>
              <w:left w:color="000000" w:space="0" w:sz="1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N/A</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N/A</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Trail Tread Width</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Trail Tread Width</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Trail Tread Width</w:t>
            </w:r>
          </w:p>
        </w:tc>
      </w:tr>
      <w:tr>
        <w:trPr>
          <w:trHeight w:val="260" w:hRule="atLeast"/>
        </w:trPr>
        <w:tc>
          <w:tcPr>
            <w:vMerge w:val="restart"/>
            <w:tcBorders>
              <w:top w:color="000000" w:space="0" w:sz="18" w:val="single"/>
              <w:left w:color="000000" w:space="0" w:sz="18" w:val="single"/>
              <w:bottom w:color="000000" w:space="0" w:sz="18" w:val="single"/>
              <w:right w:color="000000" w:space="0" w:sz="8" w:val="single"/>
            </w:tcBorders>
            <w:shd w:fill="d9d9d9"/>
            <w:tcMar>
              <w:top w:w="20.0" w:type="dxa"/>
              <w:left w:w="20.0" w:type="dxa"/>
              <w:bottom w:w="20.0" w:type="dxa"/>
              <w:right w:w="20.0" w:type="dxa"/>
            </w:tcMar>
          </w:tcPr>
          <w:p w:rsidR="00000000" w:rsidDel="00000000" w:rsidP="00000000" w:rsidRDefault="00000000" w:rsidRPr="00000000">
            <w:pPr>
              <w:spacing w:after="0" w:line="237.60000000000002" w:lineRule="auto"/>
              <w:contextualSpacing w:val="0"/>
              <w:jc w:val="center"/>
            </w:pPr>
            <w:r w:rsidDel="00000000" w:rsidR="00000000" w:rsidRPr="00000000">
              <w:rPr>
                <w:b w:val="1"/>
                <w:color w:val="292526"/>
                <w:shd w:fill="d9d9d9" w:val="clear"/>
                <w:rtl w:val="0"/>
              </w:rPr>
              <w:t xml:space="preserve">Cross/</w:t>
            </w:r>
          </w:p>
          <w:p w:rsidR="00000000" w:rsidDel="00000000" w:rsidP="00000000" w:rsidRDefault="00000000" w:rsidRPr="00000000">
            <w:pPr>
              <w:spacing w:after="0" w:line="237.60000000000002" w:lineRule="auto"/>
              <w:contextualSpacing w:val="0"/>
              <w:jc w:val="center"/>
            </w:pPr>
            <w:r w:rsidDel="00000000" w:rsidR="00000000" w:rsidRPr="00000000">
              <w:rPr>
                <w:b w:val="1"/>
                <w:color w:val="292526"/>
                <w:shd w:fill="d9d9d9" w:val="clear"/>
                <w:rtl w:val="0"/>
              </w:rPr>
              <w:t xml:space="preserve">Outslope</w:t>
            </w:r>
          </w:p>
        </w:tc>
        <w:tc>
          <w:tcPr>
            <w:tcBorders>
              <w:top w:color="000000" w:space="0" w:sz="18" w:val="single"/>
              <w:left w:color="000000" w:space="0" w:sz="8" w:val="single"/>
              <w:bottom w:color="000000" w:space="0" w:sz="8" w:val="single"/>
              <w:right w:color="000000" w:space="0" w:sz="18" w:val="single"/>
            </w:tcBorders>
            <w:shd w:fill="d9d9d9"/>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b w:val="1"/>
                <w:color w:val="292526"/>
                <w:shd w:fill="d9d9d9" w:val="clear"/>
                <w:rtl w:val="0"/>
              </w:rPr>
              <w:t xml:space="preserve">Target Cross/</w:t>
            </w:r>
          </w:p>
          <w:p w:rsidR="00000000" w:rsidDel="00000000" w:rsidP="00000000" w:rsidRDefault="00000000" w:rsidRPr="00000000">
            <w:pPr>
              <w:spacing w:after="0" w:line="240" w:lineRule="auto"/>
              <w:contextualSpacing w:val="0"/>
              <w:jc w:val="center"/>
            </w:pPr>
            <w:r w:rsidDel="00000000" w:rsidR="00000000" w:rsidRPr="00000000">
              <w:rPr>
                <w:b w:val="1"/>
                <w:color w:val="292526"/>
                <w:shd w:fill="d9d9d9" w:val="clear"/>
                <w:rtl w:val="0"/>
              </w:rPr>
              <w:t xml:space="preserve">Outslope</w:t>
            </w:r>
          </w:p>
        </w:tc>
        <w:tc>
          <w:tcPr>
            <w:tcBorders>
              <w:top w:color="000000" w:space="0" w:sz="18" w:val="single"/>
              <w:left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Natural side slope</w:t>
            </w:r>
          </w:p>
        </w:tc>
        <w:tc>
          <w:tcPr>
            <w:tcBorders>
              <w:top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Natural side slope - 20%</w:t>
            </w:r>
          </w:p>
        </w:tc>
        <w:tc>
          <w:tcPr>
            <w:tcBorders>
              <w:top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5% - 10%</w:t>
            </w:r>
          </w:p>
        </w:tc>
        <w:tc>
          <w:tcPr>
            <w:tcBorders>
              <w:top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3% - 7%</w:t>
            </w:r>
          </w:p>
        </w:tc>
        <w:tc>
          <w:tcPr>
            <w:tcBorders>
              <w:top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40" w:lineRule="auto"/>
              <w:contextualSpacing w:val="0"/>
              <w:jc w:val="center"/>
            </w:pPr>
            <w:r w:rsidDel="00000000" w:rsidR="00000000" w:rsidRPr="00000000">
              <w:rPr>
                <w:color w:val="292526"/>
                <w:rtl w:val="0"/>
              </w:rPr>
              <w:t xml:space="preserve">2% - 5% </w:t>
            </w:r>
          </w:p>
        </w:tc>
      </w:tr>
      <w:tr>
        <w:trPr>
          <w:trHeight w:val="420" w:hRule="atLeast"/>
        </w:trPr>
        <w:tc>
          <w:tcPr>
            <w:vMerge w:val="continue"/>
            <w:tcBorders>
              <w:left w:color="000000" w:space="0" w:sz="18" w:val="single"/>
              <w:bottom w:color="000000" w:space="0" w:sz="1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18" w:val="single"/>
              <w:right w:color="000000" w:space="0" w:sz="18" w:val="single"/>
            </w:tcBorders>
            <w:shd w:fill="d9d9d9"/>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b w:val="1"/>
                <w:color w:val="292526"/>
                <w:shd w:fill="d9d9d9" w:val="clear"/>
                <w:rtl w:val="0"/>
              </w:rPr>
              <w:t xml:space="preserve">Cross/</w:t>
            </w:r>
          </w:p>
          <w:p w:rsidR="00000000" w:rsidDel="00000000" w:rsidP="00000000" w:rsidRDefault="00000000" w:rsidRPr="00000000">
            <w:pPr>
              <w:spacing w:after="0" w:line="256.8" w:lineRule="auto"/>
              <w:contextualSpacing w:val="0"/>
              <w:jc w:val="center"/>
            </w:pPr>
            <w:r w:rsidDel="00000000" w:rsidR="00000000" w:rsidRPr="00000000">
              <w:rPr>
                <w:b w:val="1"/>
                <w:color w:val="292526"/>
                <w:shd w:fill="d9d9d9" w:val="clear"/>
                <w:rtl w:val="0"/>
              </w:rPr>
              <w:t xml:space="preserve">Outslope</w:t>
            </w:r>
          </w:p>
          <w:p w:rsidR="00000000" w:rsidDel="00000000" w:rsidP="00000000" w:rsidRDefault="00000000" w:rsidRPr="00000000">
            <w:pPr>
              <w:spacing w:after="0" w:line="256.8" w:lineRule="auto"/>
              <w:contextualSpacing w:val="0"/>
              <w:jc w:val="center"/>
            </w:pPr>
            <w:r w:rsidDel="00000000" w:rsidR="00000000" w:rsidRPr="00000000">
              <w:rPr>
                <w:color w:val="292526"/>
                <w:shd w:fill="d9d9d9" w:val="clear"/>
                <w:rtl w:val="0"/>
              </w:rPr>
              <w:t xml:space="preserve">(Maximum)</w:t>
            </w:r>
          </w:p>
        </w:tc>
        <w:tc>
          <w:tcPr>
            <w:tcBorders>
              <w:top w:color="000000" w:space="0" w:sz="8" w:val="single"/>
              <w:left w:color="000000" w:space="0" w:sz="1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Natural side slope</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25%</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15%</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10%</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ind w:right="380"/>
              <w:contextualSpacing w:val="0"/>
              <w:jc w:val="center"/>
            </w:pPr>
            <w:r w:rsidDel="00000000" w:rsidR="00000000" w:rsidRPr="00000000">
              <w:rPr>
                <w:color w:val="292526"/>
                <w:rtl w:val="0"/>
              </w:rPr>
              <w:t xml:space="preserve">5%</w:t>
            </w:r>
          </w:p>
        </w:tc>
      </w:tr>
      <w:tr>
        <w:trPr>
          <w:trHeight w:val="420" w:hRule="atLeast"/>
        </w:trPr>
        <w:tc>
          <w:tcPr>
            <w:vMerge w:val="restart"/>
            <w:tcBorders>
              <w:top w:color="000000" w:space="0" w:sz="18" w:val="single"/>
              <w:left w:color="000000" w:space="0" w:sz="18" w:val="single"/>
              <w:bottom w:color="000000" w:space="0" w:sz="1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spacing w:after="0" w:line="256.8" w:lineRule="auto"/>
              <w:contextualSpacing w:val="0"/>
              <w:jc w:val="center"/>
            </w:pPr>
            <w:r w:rsidDel="00000000" w:rsidR="00000000" w:rsidRPr="00000000">
              <w:rPr>
                <w:b w:val="1"/>
                <w:color w:val="292526"/>
                <w:shd w:fill="d9d9d9" w:val="clear"/>
                <w:rtl w:val="0"/>
              </w:rPr>
              <w:t xml:space="preserve">Clearing/</w:t>
            </w:r>
          </w:p>
          <w:p w:rsidR="00000000" w:rsidDel="00000000" w:rsidP="00000000" w:rsidRDefault="00000000" w:rsidRPr="00000000">
            <w:pPr>
              <w:spacing w:after="0" w:line="256.8" w:lineRule="auto"/>
              <w:contextualSpacing w:val="0"/>
              <w:jc w:val="center"/>
            </w:pPr>
            <w:r w:rsidDel="00000000" w:rsidR="00000000" w:rsidRPr="00000000">
              <w:rPr>
                <w:b w:val="1"/>
                <w:color w:val="292526"/>
                <w:shd w:fill="d9d9d9" w:val="clear"/>
                <w:rtl w:val="0"/>
              </w:rPr>
              <w:t xml:space="preserve">Corridor</w:t>
            </w:r>
          </w:p>
          <w:p w:rsidR="00000000" w:rsidDel="00000000" w:rsidP="00000000" w:rsidRDefault="00000000" w:rsidRPr="00000000">
            <w:pPr>
              <w:spacing w:after="0" w:line="256.8" w:lineRule="auto"/>
              <w:contextualSpacing w:val="0"/>
              <w:jc w:val="center"/>
            </w:pPr>
            <w:r w:rsidDel="00000000" w:rsidR="00000000" w:rsidRPr="00000000">
              <w:rPr>
                <w:color w:val="292526"/>
                <w:shd w:fill="d9d9d9" w:val="clear"/>
                <w:rtl w:val="0"/>
              </w:rPr>
              <w:t xml:space="preserve"> </w:t>
            </w:r>
          </w:p>
        </w:tc>
        <w:tc>
          <w:tcPr>
            <w:tcBorders>
              <w:top w:color="000000" w:space="0" w:sz="18" w:val="single"/>
              <w:left w:color="000000" w:space="0" w:sz="8" w:val="single"/>
              <w:bottom w:color="000000" w:space="0" w:sz="8" w:val="single"/>
              <w:right w:color="000000" w:space="0" w:sz="18" w:val="single"/>
            </w:tcBorders>
            <w:shd w:fill="d9d9d9"/>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b w:val="1"/>
                <w:color w:val="292526"/>
                <w:shd w:fill="d9d9d9" w:val="clear"/>
                <w:rtl w:val="0"/>
              </w:rPr>
              <w:t xml:space="preserve">Height </w:t>
            </w:r>
            <w:r w:rsidDel="00000000" w:rsidR="00000000" w:rsidRPr="00000000">
              <w:rPr>
                <w:color w:val="292526"/>
                <w:shd w:fill="d9d9d9" w:val="clear"/>
                <w:rtl w:val="0"/>
              </w:rPr>
              <w:t xml:space="preserve">(Minimum)</w:t>
            </w:r>
          </w:p>
        </w:tc>
        <w:tc>
          <w:tcPr>
            <w:tcBorders>
              <w:top w:color="000000" w:space="0" w:sz="18" w:val="single"/>
              <w:left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6’</w:t>
            </w:r>
          </w:p>
        </w:tc>
        <w:tc>
          <w:tcPr>
            <w:tcBorders>
              <w:top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6’</w:t>
            </w:r>
          </w:p>
        </w:tc>
        <w:tc>
          <w:tcPr>
            <w:tcBorders>
              <w:top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8’</w:t>
            </w:r>
          </w:p>
        </w:tc>
        <w:tc>
          <w:tcPr>
            <w:tcBorders>
              <w:top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8’</w:t>
            </w:r>
          </w:p>
        </w:tc>
        <w:tc>
          <w:tcPr>
            <w:tcBorders>
              <w:top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8’</w:t>
            </w:r>
          </w:p>
        </w:tc>
      </w:tr>
      <w:tr>
        <w:trPr>
          <w:trHeight w:val="260" w:hRule="atLeast"/>
        </w:trPr>
        <w:tc>
          <w:tcPr>
            <w:vMerge w:val="continue"/>
            <w:tcBorders>
              <w:top w:color="000000" w:space="0" w:sz="18" w:val="single"/>
              <w:left w:color="000000" w:space="0" w:sz="18" w:val="single"/>
              <w:right w:color="000000" w:space="0" w:sz="8" w:val="single"/>
            </w:tcBorders>
            <w:shd w:fill="d9d9d9"/>
            <w:tcMar>
              <w:top w:w="20.0" w:type="dxa"/>
              <w:left w:w="20.0" w:type="dxa"/>
              <w:bottom w:w="20.0" w:type="dxa"/>
              <w:right w:w="2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18" w:val="single"/>
            </w:tcBorders>
            <w:shd w:fill="d9d9d9"/>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b w:val="1"/>
                <w:color w:val="292526"/>
                <w:shd w:fill="d9d9d9" w:val="clear"/>
                <w:rtl w:val="0"/>
              </w:rPr>
              <w:t xml:space="preserve">Width</w:t>
            </w:r>
          </w:p>
        </w:tc>
        <w:tc>
          <w:tcPr>
            <w:tcBorders>
              <w:top w:color="000000" w:space="0" w:sz="8" w:val="single"/>
              <w:left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24”</w:t>
            </w:r>
          </w:p>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 vegetation may encroach into clearing area </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24 - 48” </w:t>
            </w:r>
          </w:p>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vegetation may encroach into clearing area (light)</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ind w:left="100" w:firstLine="0"/>
              <w:contextualSpacing w:val="0"/>
              <w:jc w:val="center"/>
            </w:pPr>
            <w:r w:rsidDel="00000000" w:rsidR="00000000" w:rsidRPr="00000000">
              <w:rPr>
                <w:color w:val="292526"/>
                <w:rtl w:val="0"/>
              </w:rPr>
              <w:t xml:space="preserve">36 - 60”</w:t>
            </w:r>
          </w:p>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 </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48 - 72”</w:t>
            </w:r>
          </w:p>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 </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60 - 120”</w:t>
            </w:r>
          </w:p>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 </w:t>
            </w:r>
          </w:p>
        </w:tc>
      </w:tr>
      <w:tr>
        <w:trPr>
          <w:trHeight w:val="260" w:hRule="atLeast"/>
        </w:trPr>
        <w:tc>
          <w:tcPr>
            <w:vMerge w:val="continue"/>
            <w:tcBorders>
              <w:left w:color="000000" w:space="0" w:sz="18" w:val="single"/>
              <w:bottom w:color="000000" w:space="0" w:sz="18" w:val="single"/>
              <w:right w:color="000000" w:space="0" w:sz="8" w:val="single"/>
            </w:tcBorders>
            <w:shd w:fill="d9d9d9"/>
            <w:tcMar>
              <w:top w:w="20.0" w:type="dxa"/>
              <w:left w:w="20.0" w:type="dxa"/>
              <w:bottom w:w="20.0" w:type="dxa"/>
              <w:right w:w="2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Borders>
              <w:top w:color="000000" w:space="0" w:sz="8" w:val="single"/>
              <w:left w:color="000000" w:space="0" w:sz="8" w:val="single"/>
              <w:bottom w:color="000000" w:space="0" w:sz="18" w:val="single"/>
              <w:right w:color="000000" w:space="0" w:sz="18" w:val="single"/>
            </w:tcBorders>
            <w:shd w:fill="d9d9d9"/>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b w:val="1"/>
                <w:color w:val="292526"/>
                <w:shd w:fill="d9d9d9" w:val="clear"/>
                <w:rtl w:val="0"/>
              </w:rPr>
              <w:t xml:space="preserve">Constructed Feature Overhanging Tread</w:t>
            </w:r>
          </w:p>
        </w:tc>
        <w:tc>
          <w:tcPr>
            <w:tcBorders>
              <w:top w:color="000000" w:space="0" w:sz="8" w:val="single"/>
              <w:left w:color="000000" w:space="0" w:sz="1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ind w:right="120"/>
              <w:contextualSpacing w:val="0"/>
              <w:jc w:val="center"/>
            </w:pPr>
            <w:r w:rsidDel="00000000" w:rsidR="00000000" w:rsidRPr="00000000">
              <w:rPr>
                <w:color w:val="292526"/>
                <w:rtl w:val="0"/>
              </w:rPr>
              <w:t xml:space="preserve">N/A</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N/A</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 4” overhang between 27 - 80” above tread</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4” overhang between 27 - 80” above tread</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4” overhang between 27 - 80” above tread</w:t>
            </w:r>
          </w:p>
        </w:tc>
      </w:tr>
      <w:tr>
        <w:tc>
          <w:tcPr>
            <w:vMerge w:val="restart"/>
            <w:tcBorders>
              <w:top w:color="000000" w:space="0" w:sz="18" w:val="single"/>
              <w:left w:color="000000" w:space="0" w:sz="18" w:val="single"/>
              <w:bottom w:color="000000" w:space="0" w:sz="18" w:val="single"/>
              <w:right w:color="000000" w:space="0" w:sz="8" w:val="single"/>
            </w:tcBorders>
            <w:shd w:fill="d9d9d9"/>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b w:val="1"/>
                <w:color w:val="292526"/>
                <w:shd w:fill="d9d9d9" w:val="clear"/>
                <w:rtl w:val="0"/>
              </w:rPr>
              <w:t xml:space="preserve">Structures</w:t>
            </w:r>
          </w:p>
        </w:tc>
        <w:tc>
          <w:tcPr>
            <w:tcBorders>
              <w:top w:color="000000" w:space="0" w:sz="18" w:val="single"/>
              <w:left w:color="000000" w:space="0" w:sz="8" w:val="single"/>
              <w:bottom w:color="000000" w:space="0" w:sz="8" w:val="single"/>
              <w:right w:color="000000" w:space="0" w:sz="18" w:val="single"/>
            </w:tcBorders>
            <w:shd w:fill="d9d9d9"/>
            <w:tcMar>
              <w:top w:w="20.0" w:type="dxa"/>
              <w:left w:w="20.0" w:type="dxa"/>
              <w:bottom w:w="20.0" w:type="dxa"/>
              <w:right w:w="20.0" w:type="dxa"/>
            </w:tcMar>
          </w:tcPr>
          <w:p w:rsidR="00000000" w:rsidDel="00000000" w:rsidP="00000000" w:rsidRDefault="00000000" w:rsidRPr="00000000">
            <w:pPr>
              <w:spacing w:after="0" w:line="256.8" w:lineRule="auto"/>
              <w:ind w:left="20" w:firstLine="0"/>
              <w:contextualSpacing w:val="0"/>
              <w:jc w:val="center"/>
            </w:pPr>
            <w:r w:rsidDel="00000000" w:rsidR="00000000" w:rsidRPr="00000000">
              <w:rPr>
                <w:b w:val="1"/>
                <w:color w:val="292526"/>
                <w:shd w:fill="d9d9d9" w:val="clear"/>
                <w:rtl w:val="0"/>
              </w:rPr>
              <w:t xml:space="preserve">Stairs</w:t>
            </w:r>
          </w:p>
        </w:tc>
        <w:tc>
          <w:tcPr>
            <w:tcBorders>
              <w:top w:color="000000" w:space="0" w:sz="18" w:val="single"/>
              <w:left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N/A</w:t>
            </w:r>
          </w:p>
        </w:tc>
        <w:tc>
          <w:tcPr>
            <w:tcBorders>
              <w:top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12 - 24”</w:t>
            </w:r>
          </w:p>
        </w:tc>
        <w:tc>
          <w:tcPr>
            <w:tcBorders>
              <w:top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18 - 36” </w:t>
            </w:r>
          </w:p>
        </w:tc>
        <w:tc>
          <w:tcPr>
            <w:tcBorders>
              <w:top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24”  min </w:t>
            </w:r>
          </w:p>
        </w:tc>
        <w:tc>
          <w:tcPr>
            <w:tcBorders>
              <w:top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36” min </w:t>
            </w:r>
          </w:p>
        </w:tc>
      </w:tr>
      <w:tr>
        <w:tc>
          <w:tcPr>
            <w:vMerge w:val="continue"/>
            <w:tcBorders>
              <w:left w:color="000000" w:space="0" w:sz="1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18" w:val="single"/>
            </w:tcBorders>
            <w:shd w:fill="d9d9d9"/>
            <w:tcMar>
              <w:top w:w="20.0" w:type="dxa"/>
              <w:left w:w="20.0" w:type="dxa"/>
              <w:bottom w:w="20.0" w:type="dxa"/>
              <w:right w:w="20.0" w:type="dxa"/>
            </w:tcMar>
          </w:tcPr>
          <w:p w:rsidR="00000000" w:rsidDel="00000000" w:rsidP="00000000" w:rsidRDefault="00000000" w:rsidRPr="00000000">
            <w:pPr>
              <w:spacing w:after="0" w:line="256.8" w:lineRule="auto"/>
              <w:ind w:left="20" w:firstLine="0"/>
              <w:contextualSpacing w:val="0"/>
              <w:jc w:val="center"/>
            </w:pPr>
            <w:r w:rsidDel="00000000" w:rsidR="00000000" w:rsidRPr="00000000">
              <w:rPr>
                <w:b w:val="1"/>
                <w:color w:val="292526"/>
                <w:shd w:fill="d9d9d9" w:val="clear"/>
                <w:rtl w:val="0"/>
              </w:rPr>
              <w:t xml:space="preserve">Wood Stiles</w:t>
            </w:r>
          </w:p>
        </w:tc>
        <w:tc>
          <w:tcPr>
            <w:tcBorders>
              <w:top w:color="000000" w:space="0" w:sz="8" w:val="single"/>
              <w:left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N/A</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12 - 24” </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18 - 36” </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24”  min  </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N/A</w:t>
            </w:r>
          </w:p>
        </w:tc>
      </w:tr>
      <w:tr>
        <w:tc>
          <w:tcPr>
            <w:vMerge w:val="continue"/>
            <w:tcBorders>
              <w:left w:color="000000" w:space="0" w:sz="1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18" w:val="single"/>
            </w:tcBorders>
            <w:shd w:fill="d9d9d9"/>
            <w:tcMar>
              <w:top w:w="20.0" w:type="dxa"/>
              <w:left w:w="20.0" w:type="dxa"/>
              <w:bottom w:w="20.0" w:type="dxa"/>
              <w:right w:w="20.0" w:type="dxa"/>
            </w:tcMar>
          </w:tcPr>
          <w:p w:rsidR="00000000" w:rsidDel="00000000" w:rsidP="00000000" w:rsidRDefault="00000000" w:rsidRPr="00000000">
            <w:pPr>
              <w:spacing w:after="0" w:line="256.8" w:lineRule="auto"/>
              <w:ind w:left="20" w:firstLine="0"/>
              <w:contextualSpacing w:val="0"/>
              <w:jc w:val="center"/>
            </w:pPr>
            <w:r w:rsidDel="00000000" w:rsidR="00000000" w:rsidRPr="00000000">
              <w:rPr>
                <w:b w:val="1"/>
                <w:color w:val="292526"/>
                <w:shd w:fill="d9d9d9" w:val="clear"/>
                <w:rtl w:val="0"/>
              </w:rPr>
              <w:t xml:space="preserve">Ladders</w:t>
            </w:r>
          </w:p>
        </w:tc>
        <w:tc>
          <w:tcPr>
            <w:tcBorders>
              <w:top w:color="000000" w:space="0" w:sz="8" w:val="single"/>
              <w:left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N/A</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12 - 24” </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18 - 36”  </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24”  min  </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N/A</w:t>
            </w:r>
          </w:p>
        </w:tc>
      </w:tr>
      <w:tr>
        <w:tc>
          <w:tcPr>
            <w:vMerge w:val="continue"/>
            <w:tcBorders>
              <w:left w:color="000000" w:space="0" w:sz="1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18" w:val="single"/>
            </w:tcBorders>
            <w:shd w:fill="d9d9d9"/>
            <w:tcMar>
              <w:top w:w="20.0" w:type="dxa"/>
              <w:left w:w="20.0" w:type="dxa"/>
              <w:bottom w:w="20.0" w:type="dxa"/>
              <w:right w:w="20.0" w:type="dxa"/>
            </w:tcMar>
          </w:tcPr>
          <w:p w:rsidR="00000000" w:rsidDel="00000000" w:rsidP="00000000" w:rsidRDefault="00000000" w:rsidRPr="00000000">
            <w:pPr>
              <w:spacing w:after="0" w:line="256.8" w:lineRule="auto"/>
              <w:ind w:left="20" w:firstLine="0"/>
              <w:contextualSpacing w:val="0"/>
              <w:jc w:val="center"/>
            </w:pPr>
            <w:r w:rsidDel="00000000" w:rsidR="00000000" w:rsidRPr="00000000">
              <w:rPr>
                <w:b w:val="1"/>
                <w:color w:val="292526"/>
                <w:shd w:fill="d9d9d9" w:val="clear"/>
                <w:rtl w:val="0"/>
              </w:rPr>
              <w:t xml:space="preserve">Bridges</w:t>
            </w:r>
          </w:p>
        </w:tc>
        <w:tc>
          <w:tcPr>
            <w:tcBorders>
              <w:top w:color="000000" w:space="0" w:sz="8" w:val="single"/>
              <w:left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 N/A</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 8” min</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18” min   </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24”  min  </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36” min</w:t>
            </w:r>
          </w:p>
        </w:tc>
      </w:tr>
      <w:tr>
        <w:tc>
          <w:tcPr>
            <w:vMerge w:val="continue"/>
            <w:tcBorders>
              <w:left w:color="000000" w:space="0" w:sz="1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18" w:val="single"/>
            </w:tcBorders>
            <w:shd w:fill="d9d9d9"/>
            <w:tcMar>
              <w:top w:w="20.0" w:type="dxa"/>
              <w:left w:w="20.0" w:type="dxa"/>
              <w:bottom w:w="20.0" w:type="dxa"/>
              <w:right w:w="20.0" w:type="dxa"/>
            </w:tcMar>
          </w:tcPr>
          <w:p w:rsidR="00000000" w:rsidDel="00000000" w:rsidP="00000000" w:rsidRDefault="00000000" w:rsidRPr="00000000">
            <w:pPr>
              <w:spacing w:after="0" w:line="256.8" w:lineRule="auto"/>
              <w:ind w:left="20" w:firstLine="0"/>
              <w:contextualSpacing w:val="0"/>
              <w:jc w:val="center"/>
            </w:pPr>
            <w:r w:rsidDel="00000000" w:rsidR="00000000" w:rsidRPr="00000000">
              <w:rPr>
                <w:b w:val="1"/>
                <w:color w:val="292526"/>
                <w:shd w:fill="d9d9d9" w:val="clear"/>
                <w:rtl w:val="0"/>
              </w:rPr>
              <w:t xml:space="preserve">Bog bridge/ Puncheon/ boardwalk</w:t>
            </w:r>
          </w:p>
        </w:tc>
        <w:tc>
          <w:tcPr>
            <w:tcBorders>
              <w:top w:color="000000" w:space="0" w:sz="8" w:val="single"/>
              <w:left w:color="000000" w:space="0" w:sz="1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N/A</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 8” min</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12” min</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16” min</w:t>
            </w:r>
          </w:p>
        </w:tc>
        <w:tc>
          <w:tcPr>
            <w:tcBorders>
              <w:top w:color="000000" w:space="0" w:sz="8" w:val="single"/>
              <w:bottom w:color="000000" w:space="0" w:sz="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Trail Tread Width</w:t>
            </w:r>
          </w:p>
        </w:tc>
      </w:tr>
      <w:tr>
        <w:tc>
          <w:tcPr>
            <w:vMerge w:val="continue"/>
            <w:tcBorders>
              <w:left w:color="000000" w:space="0" w:sz="18" w:val="single"/>
              <w:bottom w:color="000000" w:space="0" w:sz="1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18" w:val="single"/>
              <w:right w:color="000000" w:space="0" w:sz="18" w:val="single"/>
            </w:tcBorders>
            <w:shd w:fill="d9d9d9"/>
            <w:tcMar>
              <w:top w:w="20.0" w:type="dxa"/>
              <w:left w:w="20.0" w:type="dxa"/>
              <w:bottom w:w="20.0" w:type="dxa"/>
              <w:right w:w="20.0" w:type="dxa"/>
            </w:tcMar>
          </w:tcPr>
          <w:p w:rsidR="00000000" w:rsidDel="00000000" w:rsidP="00000000" w:rsidRDefault="00000000" w:rsidRPr="00000000">
            <w:pPr>
              <w:spacing w:after="0" w:line="256.8" w:lineRule="auto"/>
              <w:ind w:left="20" w:firstLine="0"/>
              <w:contextualSpacing w:val="0"/>
              <w:jc w:val="center"/>
            </w:pPr>
            <w:r w:rsidDel="00000000" w:rsidR="00000000" w:rsidRPr="00000000">
              <w:rPr>
                <w:b w:val="1"/>
                <w:color w:val="292526"/>
                <w:shd w:fill="d9d9d9" w:val="clear"/>
                <w:rtl w:val="0"/>
              </w:rPr>
              <w:t xml:space="preserve">Stepping Stones</w:t>
            </w:r>
          </w:p>
        </w:tc>
        <w:tc>
          <w:tcPr>
            <w:tcBorders>
              <w:top w:color="000000" w:space="0" w:sz="8" w:val="single"/>
              <w:left w:color="000000" w:space="0" w:sz="1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N/A</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12” x 12” min</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12” x 12” min</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16” x 16” min</w:t>
            </w:r>
          </w:p>
        </w:tc>
        <w:tc>
          <w:tcPr>
            <w:tcBorders>
              <w:top w:color="000000" w:space="0" w:sz="8" w:val="single"/>
              <w:bottom w:color="000000" w:space="0" w:sz="18" w:val="single"/>
              <w:right w:color="000000" w:space="0" w:sz="18" w:val="single"/>
            </w:tcBorders>
            <w:tcMar>
              <w:top w:w="20.0" w:type="dxa"/>
              <w:left w:w="20.0" w:type="dxa"/>
              <w:bottom w:w="20.0" w:type="dxa"/>
              <w:right w:w="20.0" w:type="dxa"/>
            </w:tcMar>
          </w:tcPr>
          <w:p w:rsidR="00000000" w:rsidDel="00000000" w:rsidP="00000000" w:rsidRDefault="00000000" w:rsidRPr="00000000">
            <w:pPr>
              <w:spacing w:after="0" w:line="256.8" w:lineRule="auto"/>
              <w:contextualSpacing w:val="0"/>
              <w:jc w:val="center"/>
            </w:pPr>
            <w:r w:rsidDel="00000000" w:rsidR="00000000" w:rsidRPr="00000000">
              <w:rPr>
                <w:color w:val="292526"/>
                <w:rtl w:val="0"/>
              </w:rPr>
              <w:t xml:space="preserve">N/A</w:t>
            </w:r>
          </w:p>
        </w:tc>
      </w:tr>
    </w:tbl>
    <w:p w:rsidR="00000000" w:rsidDel="00000000" w:rsidP="00000000" w:rsidRDefault="00000000" w:rsidRPr="00000000">
      <w:pPr>
        <w:spacing w:after="0" w:line="240" w:lineRule="auto"/>
        <w:contextualSpacing w:val="0"/>
      </w:pPr>
      <w:r w:rsidDel="00000000" w:rsidR="00000000" w:rsidRPr="00000000">
        <w:rPr>
          <w:color w:val="292526"/>
          <w:rtl w:val="0"/>
        </w:rPr>
        <w:t xml:space="preserve">This table is based on USFS Design Parameters (FSH 2309.18, Section 23.11, Exhibit 01)</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color w:val="292526"/>
          <w:rtl w:val="0"/>
        </w:rPr>
        <w:t xml:space="preserve">Trail Classes 4, and 5, in particular, have the potential to provide accessible passage.  If assessing or designing trails for accessibility, refer to the Federal Accessibility Guidelines for Outdoor Developed Areas</w:t>
      </w:r>
      <w:r w:rsidDel="00000000" w:rsidR="00000000" w:rsidRPr="00000000">
        <w:rPr>
          <w:rtl w:val="0"/>
        </w:rPr>
      </w:r>
    </w:p>
    <w:p w:rsidR="00000000" w:rsidDel="00000000" w:rsidP="00000000" w:rsidRDefault="00000000" w:rsidRPr="00000000">
      <w:pPr>
        <w:pStyle w:val="Heading2"/>
        <w:numPr>
          <w:ilvl w:val="1"/>
          <w:numId w:val="2"/>
        </w:numPr>
        <w:ind w:left="612.0000000000002" w:hanging="570"/>
        <w:contextualSpacing w:val="1"/>
        <w:rPr/>
      </w:pPr>
      <w:r w:rsidDel="00000000" w:rsidR="00000000" w:rsidRPr="00000000">
        <w:rPr>
          <w:rtl w:val="0"/>
        </w:rPr>
        <w:t xml:space="preserve">Forms Supporting the Practice</w:t>
      </w:r>
    </w:p>
    <w:p w:rsidR="00000000" w:rsidDel="00000000" w:rsidP="00000000" w:rsidRDefault="00000000" w:rsidRPr="00000000">
      <w:pPr>
        <w:spacing w:line="240" w:lineRule="auto"/>
        <w:contextualSpacing w:val="0"/>
        <w:rPr/>
      </w:pPr>
      <w:r w:rsidDel="00000000" w:rsidR="00000000" w:rsidRPr="00000000">
        <w:rPr>
          <w:rtl w:val="0"/>
        </w:rPr>
        <w:t xml:space="preserve">The trail class and exceptions to the class for any particular trail will be recorded in the trail database. For example, the Xyz Trail is Moderately Developed but has much higher usage than normally associated with Moderately Developed. This is ok because the soils on that trail can sustain the high usage without extra hardening but the grades are much higher than Developed allows.</w:t>
      </w:r>
      <w:r w:rsidDel="00000000" w:rsidR="00000000" w:rsidRPr="00000000">
        <w:rPr>
          <w:rtl w:val="0"/>
        </w:rPr>
        <w:t xml:space="preserve"> Alternately the Xyz Trail could be described as Developed, but with much steeper grades than allowed. It is an assessor’s judgement call as to which way to describe the exceptions.</w:t>
      </w:r>
    </w:p>
    <w:p w:rsidR="00000000" w:rsidDel="00000000" w:rsidP="00000000" w:rsidRDefault="00000000" w:rsidRPr="00000000">
      <w:pPr>
        <w:pStyle w:val="Heading1"/>
        <w:numPr>
          <w:ilvl w:val="0"/>
          <w:numId w:val="2"/>
        </w:numPr>
        <w:spacing w:line="240" w:lineRule="auto"/>
        <w:rPr/>
      </w:pPr>
      <w:r w:rsidDel="00000000" w:rsidR="00000000" w:rsidRPr="00000000">
        <w:rPr>
          <w:rtl w:val="0"/>
        </w:rPr>
        <w:t xml:space="preserve">Contacts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practice is supported by the Policy Council.</w:t>
      </w:r>
    </w:p>
    <w:p w:rsidR="00000000" w:rsidDel="00000000" w:rsidP="00000000" w:rsidRDefault="00000000" w:rsidRPr="00000000">
      <w:pPr>
        <w:pStyle w:val="Heading1"/>
        <w:numPr>
          <w:ilvl w:val="0"/>
          <w:numId w:val="2"/>
        </w:numPr>
        <w:spacing w:line="240" w:lineRule="auto"/>
        <w:rPr/>
      </w:pPr>
      <w:r w:rsidDel="00000000" w:rsidR="00000000" w:rsidRPr="00000000">
        <w:rPr>
          <w:rtl w:val="0"/>
        </w:rPr>
        <w:t xml:space="preserve">Process Effective Date and Prior Practice</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This process is effective upon Policy Council approval, but the implementation will be opportunistic and applied as we build or relocate existing trails, accompanied by a systematic incremental approach doing about 20% of unclassified trails every year. </w:t>
      </w:r>
    </w:p>
    <w:p w:rsidR="00000000" w:rsidDel="00000000" w:rsidP="00000000" w:rsidRDefault="00000000" w:rsidRPr="00000000">
      <w:pPr>
        <w:spacing w:line="240" w:lineRule="auto"/>
        <w:contextualSpacing w:val="0"/>
      </w:pPr>
      <w:r w:rsidDel="00000000" w:rsidR="00000000" w:rsidRPr="00000000">
        <w:rPr>
          <w:rtl w:val="0"/>
        </w:rPr>
        <w:t xml:space="preserve">This is a new practice. It will be reviewed periodically, but at least every 5 years, by the Policy Council.</w:t>
      </w:r>
    </w:p>
    <w:sectPr>
      <w:headerReference r:id="rId7" w:type="default"/>
      <w:footerReference r:id="rId8" w:type="default"/>
      <w:pgSz w:h="15840" w:w="12240"/>
      <w:pgMar w:bottom="720" w:top="720"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5040"/>
      </w:tabs>
      <w:spacing w:after="495" w:line="240" w:lineRule="auto"/>
      <w:contextualSpacing w:val="0"/>
    </w:pPr>
    <w:r w:rsidDel="00000000" w:rsidR="00000000" w:rsidRPr="00000000">
      <w:pict>
        <v:rect style="width:0.0pt;height:1.5pt" o:hr="t" o:hrstd="t" o:hralign="center" fillcolor="#A0A0A0" stroked="f"/>
      </w:pict>
    </w:r>
    <w:r w:rsidDel="00000000" w:rsidR="00000000" w:rsidRPr="00000000">
      <w:rPr>
        <w:rtl w:val="0"/>
      </w:rPr>
      <w:t xml:space="preserve">Trail Design Standards, Approved by Policy Council on December 13, 2016</w:t>
      <w:tab/>
      <w:tab/>
      <w:tab/>
      <w:tab/>
      <w:t xml:space="preserve">     Page </w:t>
    </w: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200" w:line="240" w:lineRule="auto"/>
      <w:contextualSpacing w:val="0"/>
      <w:jc w:val="center"/>
    </w:pPr>
    <w:r w:rsidDel="00000000" w:rsidR="00000000" w:rsidRPr="00000000">
      <w:rPr>
        <w:rFonts w:ascii="Calibri" w:cs="Calibri" w:eastAsia="Calibri" w:hAnsi="Calibri"/>
        <w:b w:val="1"/>
        <w:color w:val="000000"/>
        <w:sz w:val="24"/>
        <w:szCs w:val="24"/>
        <w:rtl w:val="0"/>
      </w:rPr>
      <w:t xml:space="preserve">New York – New Jersey Trail Conference</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432" w:firstLine="0"/>
      </w:pPr>
      <w:rPr/>
    </w:lvl>
    <w:lvl w:ilvl="1">
      <w:start w:val="1"/>
      <w:numFmt w:val="decimal"/>
      <w:lvlText w:val="%1.%2"/>
      <w:lvlJc w:val="left"/>
      <w:pPr>
        <w:ind w:left="2376" w:firstLine="1800"/>
      </w:pPr>
      <w:rPr/>
    </w:lvl>
    <w:lvl w:ilvl="2">
      <w:start w:val="1"/>
      <w:numFmt w:val="decimal"/>
      <w:lvlText w:val="%1.%2.%3"/>
      <w:lvlJc w:val="left"/>
      <w:pPr>
        <w:ind w:left="720" w:firstLine="0"/>
      </w:pPr>
      <w:rPr/>
    </w:lvl>
    <w:lvl w:ilvl="3">
      <w:start w:val="1"/>
      <w:numFmt w:val="decimal"/>
      <w:lvlText w:val="%1.%2.%3.%4"/>
      <w:lvlJc w:val="left"/>
      <w:pPr>
        <w:ind w:left="864" w:firstLine="0"/>
      </w:pPr>
      <w:rPr/>
    </w:lvl>
    <w:lvl w:ilvl="4">
      <w:start w:val="1"/>
      <w:numFmt w:val="decimal"/>
      <w:lvlText w:val="%1.%2.%3.%4.%5"/>
      <w:lvlJc w:val="left"/>
      <w:pPr>
        <w:ind w:left="1008" w:firstLine="0"/>
      </w:pPr>
      <w:rPr/>
    </w:lvl>
    <w:lvl w:ilvl="5">
      <w:start w:val="1"/>
      <w:numFmt w:val="decimal"/>
      <w:lvlText w:val="%1.%2.%3.%4.%5.%6"/>
      <w:lvlJc w:val="left"/>
      <w:pPr>
        <w:ind w:left="1152" w:firstLine="0"/>
      </w:pPr>
      <w:rPr/>
    </w:lvl>
    <w:lvl w:ilvl="6">
      <w:start w:val="1"/>
      <w:numFmt w:val="decimal"/>
      <w:lvlText w:val="%1.%2.%3.%4.%5.%6.%7"/>
      <w:lvlJc w:val="left"/>
      <w:pPr>
        <w:ind w:left="1296" w:firstLine="0"/>
      </w:pPr>
      <w:rPr/>
    </w:lvl>
    <w:lvl w:ilvl="7">
      <w:start w:val="1"/>
      <w:numFmt w:val="decimal"/>
      <w:lvlText w:val="%1.%2.%3.%4.%5.%6.%7.%8"/>
      <w:lvlJc w:val="left"/>
      <w:pPr>
        <w:ind w:left="1440" w:firstLine="0"/>
      </w:pPr>
      <w:rPr/>
    </w:lvl>
    <w:lvl w:ilvl="8">
      <w:start w:val="1"/>
      <w:numFmt w:val="decimal"/>
      <w:lvlText w:val="%1.%2.%3.%4.%5.%6.%7.%8.%9"/>
      <w:lvlJc w:val="left"/>
      <w:pPr>
        <w:ind w:left="1584" w:firstLine="0"/>
      </w:pPr>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ind w:left="432" w:hanging="432"/>
    </w:pPr>
    <w:rPr>
      <w:rFonts w:ascii="Calibri" w:cs="Calibri" w:eastAsia="Calibri" w:hAnsi="Calibri"/>
      <w:b w:val="1"/>
      <w:smallCaps w:val="1"/>
      <w:sz w:val="36"/>
      <w:szCs w:val="36"/>
    </w:rPr>
  </w:style>
  <w:style w:type="paragraph" w:styleId="Heading2">
    <w:name w:val="heading 2"/>
    <w:basedOn w:val="Normal"/>
    <w:next w:val="Normal"/>
    <w:pPr>
      <w:keepNext w:val="1"/>
      <w:keepLines w:val="1"/>
      <w:spacing w:after="120" w:before="120" w:line="240" w:lineRule="auto"/>
      <w:ind w:left="576" w:hanging="576"/>
    </w:pPr>
    <w:rPr>
      <w:rFonts w:ascii="Calibri" w:cs="Calibri" w:eastAsia="Calibri" w:hAnsi="Calibri"/>
      <w:b w:val="1"/>
      <w:color w:val="2a4f1c"/>
      <w:sz w:val="32"/>
      <w:szCs w:val="32"/>
    </w:rPr>
  </w:style>
  <w:style w:type="paragraph" w:styleId="Heading3">
    <w:name w:val="heading 3"/>
    <w:basedOn w:val="Normal"/>
    <w:next w:val="Normal"/>
    <w:pPr>
      <w:keepNext w:val="1"/>
      <w:keepLines w:val="1"/>
      <w:spacing w:after="0" w:before="40" w:line="240" w:lineRule="auto"/>
      <w:ind w:left="720"/>
      <w:contextualSpacing w:val="1"/>
    </w:pPr>
    <w:rPr>
      <w:b w:val="1"/>
      <w:i w:val="1"/>
      <w:color w:val="339933"/>
      <w:sz w:val="28"/>
      <w:szCs w:val="28"/>
    </w:rPr>
  </w:style>
  <w:style w:type="paragraph" w:styleId="Heading4">
    <w:name w:val="heading 4"/>
    <w:basedOn w:val="Normal"/>
    <w:next w:val="Normal"/>
    <w:pPr>
      <w:keepNext w:val="1"/>
      <w:keepLines w:val="1"/>
      <w:spacing w:after="0" w:before="40" w:lineRule="auto"/>
      <w:ind w:left="864"/>
      <w:contextualSpacing w:val="1"/>
    </w:pPr>
    <w:rPr>
      <w:b w:val="1"/>
      <w:color w:val="3e762a"/>
      <w:sz w:val="26"/>
      <w:szCs w:val="26"/>
    </w:rPr>
  </w:style>
  <w:style w:type="paragraph" w:styleId="Heading5">
    <w:name w:val="heading 5"/>
    <w:basedOn w:val="Normal"/>
    <w:next w:val="Normal"/>
    <w:pPr>
      <w:keepNext w:val="1"/>
      <w:keepLines w:val="1"/>
      <w:spacing w:after="0" w:before="40" w:line="259" w:lineRule="auto"/>
      <w:ind w:left="1008" w:hanging="1008"/>
    </w:pPr>
    <w:rPr>
      <w:rFonts w:ascii="Calibri" w:cs="Calibri" w:eastAsia="Calibri" w:hAnsi="Calibri"/>
      <w:b w:val="0"/>
      <w:smallCaps w:val="1"/>
      <w:color w:val="3e762a"/>
      <w:sz w:val="22"/>
      <w:szCs w:val="22"/>
    </w:rPr>
  </w:style>
  <w:style w:type="paragraph" w:styleId="Heading6">
    <w:name w:val="heading 6"/>
    <w:basedOn w:val="Normal"/>
    <w:next w:val="Normal"/>
    <w:pPr>
      <w:keepNext w:val="1"/>
      <w:keepLines w:val="1"/>
      <w:spacing w:after="0" w:before="40" w:line="259" w:lineRule="auto"/>
      <w:ind w:left="1152" w:hanging="1152"/>
    </w:pPr>
    <w:rPr>
      <w:rFonts w:ascii="Calibri" w:cs="Calibri" w:eastAsia="Calibri" w:hAnsi="Calibri"/>
      <w:b w:val="0"/>
      <w:i w:val="1"/>
      <w:smallCaps w:val="1"/>
      <w:color w:val="2a4f1c"/>
      <w:sz w:val="22"/>
      <w:szCs w:val="22"/>
    </w:rPr>
  </w:style>
  <w:style w:type="paragraph" w:styleId="Title">
    <w:name w:val="Title"/>
    <w:basedOn w:val="Normal"/>
    <w:next w:val="Normal"/>
    <w:pPr>
      <w:keepNext w:val="1"/>
      <w:keepLines w:val="1"/>
      <w:spacing w:after="0" w:before="0" w:line="204" w:lineRule="auto"/>
    </w:pPr>
    <w:rPr>
      <w:rFonts w:ascii="Calibri" w:cs="Calibri" w:eastAsia="Calibri" w:hAnsi="Calibri"/>
      <w:b w:val="0"/>
      <w:smallCaps w:val="1"/>
      <w:sz w:val="72"/>
      <w:szCs w:val="72"/>
    </w:rPr>
  </w:style>
  <w:style w:type="paragraph" w:styleId="Subtitle">
    <w:name w:val="Subtitle"/>
    <w:basedOn w:val="Normal"/>
    <w:next w:val="Normal"/>
    <w:pPr>
      <w:keepNext w:val="1"/>
      <w:keepLines w:val="1"/>
      <w:spacing w:after="240" w:before="0" w:line="240" w:lineRule="auto"/>
    </w:pPr>
    <w:rPr>
      <w:rFonts w:ascii="Calibri" w:cs="Calibri" w:eastAsia="Calibri" w:hAnsi="Calibri"/>
      <w:b w:val="0"/>
      <w:i w:val="1"/>
      <w:color w:val="549e39"/>
      <w:sz w:val="28"/>
      <w:szCs w:val="2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gif"/><Relationship Id="rId6" Type="http://schemas.openxmlformats.org/officeDocument/2006/relationships/hyperlink" Target="http://www.fs.usda.gov/Internet/FSE_DOCUMENTS/stelprdb5341754.pdf" TargetMode="External"/><Relationship Id="rId7" Type="http://schemas.openxmlformats.org/officeDocument/2006/relationships/header" Target="header1.xml"/><Relationship Id="rId8" Type="http://schemas.openxmlformats.org/officeDocument/2006/relationships/footer" Target="footer1.xml"/></Relationships>
</file>